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26D59" w14:textId="77777777" w:rsidR="00AF7E58" w:rsidRPr="0065426A" w:rsidRDefault="00AF7E58" w:rsidP="00AF7E58">
      <w:pPr>
        <w:tabs>
          <w:tab w:val="left" w:pos="5220"/>
        </w:tabs>
        <w:rPr>
          <w:rFonts w:ascii="Arial" w:hAnsi="Arial" w:cs="Arial"/>
          <w:b/>
          <w:sz w:val="22"/>
          <w:szCs w:val="22"/>
        </w:rPr>
      </w:pPr>
    </w:p>
    <w:p w14:paraId="3364EF35" w14:textId="77777777" w:rsidR="008D4BFA" w:rsidRPr="00F92B7B" w:rsidRDefault="00AF7E58" w:rsidP="008D4BFA">
      <w:pPr>
        <w:tabs>
          <w:tab w:val="left" w:pos="1440"/>
          <w:tab w:val="left" w:pos="5220"/>
        </w:tabs>
        <w:rPr>
          <w:rFonts w:ascii="Times New Roman" w:hAnsi="Times New Roman" w:cs="Times New Roman"/>
          <w:sz w:val="22"/>
          <w:szCs w:val="22"/>
        </w:rPr>
      </w:pPr>
      <w:r w:rsidRPr="00AF7E58">
        <w:rPr>
          <w:rFonts w:ascii="Times New Roman" w:hAnsi="Times New Roman" w:cs="Times New Roman"/>
          <w:b/>
          <w:sz w:val="22"/>
          <w:szCs w:val="22"/>
        </w:rPr>
        <w:t>TO:</w:t>
      </w:r>
      <w:r w:rsidRPr="00AF7E58">
        <w:rPr>
          <w:rFonts w:ascii="Times New Roman" w:hAnsi="Times New Roman" w:cs="Times New Roman"/>
          <w:sz w:val="22"/>
          <w:szCs w:val="22"/>
        </w:rPr>
        <w:tab/>
      </w:r>
      <w:r w:rsidR="008D4BFA" w:rsidRPr="00F92B7B">
        <w:rPr>
          <w:rFonts w:ascii="Times New Roman" w:hAnsi="Times New Roman" w:cs="Times New Roman"/>
          <w:sz w:val="22"/>
          <w:szCs w:val="22"/>
        </w:rPr>
        <w:t>Senator Donovan M. Dela Cruz, Chair</w:t>
      </w:r>
    </w:p>
    <w:p w14:paraId="423996C0" w14:textId="77777777" w:rsidR="008D4BFA" w:rsidRPr="00F92B7B" w:rsidRDefault="008D4BFA" w:rsidP="008D4BFA">
      <w:pPr>
        <w:tabs>
          <w:tab w:val="left" w:pos="1440"/>
          <w:tab w:val="left" w:pos="5220"/>
        </w:tabs>
        <w:rPr>
          <w:rFonts w:ascii="Times New Roman" w:hAnsi="Times New Roman" w:cs="Times New Roman"/>
          <w:sz w:val="22"/>
          <w:szCs w:val="22"/>
        </w:rPr>
      </w:pPr>
      <w:r w:rsidRPr="00F92B7B">
        <w:rPr>
          <w:rFonts w:ascii="Times New Roman" w:hAnsi="Times New Roman" w:cs="Times New Roman"/>
          <w:sz w:val="22"/>
          <w:szCs w:val="22"/>
        </w:rPr>
        <w:tab/>
        <w:t>Senator Gilbert S.C. Keith-</w:t>
      </w:r>
      <w:proofErr w:type="spellStart"/>
      <w:r w:rsidRPr="00F92B7B">
        <w:rPr>
          <w:rFonts w:ascii="Times New Roman" w:hAnsi="Times New Roman" w:cs="Times New Roman"/>
          <w:sz w:val="22"/>
          <w:szCs w:val="22"/>
        </w:rPr>
        <w:t>Agaran</w:t>
      </w:r>
      <w:proofErr w:type="spellEnd"/>
      <w:r w:rsidRPr="00F92B7B">
        <w:rPr>
          <w:rFonts w:ascii="Times New Roman" w:hAnsi="Times New Roman" w:cs="Times New Roman"/>
          <w:sz w:val="22"/>
          <w:szCs w:val="22"/>
        </w:rPr>
        <w:t>, Vice Chair</w:t>
      </w:r>
    </w:p>
    <w:p w14:paraId="36591D11" w14:textId="77777777" w:rsidR="008D4BFA" w:rsidRPr="00F92B7B" w:rsidRDefault="008D4BFA" w:rsidP="008D4BFA">
      <w:pPr>
        <w:tabs>
          <w:tab w:val="left" w:pos="1440"/>
          <w:tab w:val="left" w:pos="5220"/>
        </w:tabs>
        <w:rPr>
          <w:rFonts w:ascii="Times New Roman" w:hAnsi="Times New Roman" w:cs="Times New Roman"/>
          <w:sz w:val="22"/>
          <w:szCs w:val="22"/>
        </w:rPr>
      </w:pPr>
      <w:r w:rsidRPr="00F92B7B">
        <w:rPr>
          <w:rFonts w:ascii="Times New Roman" w:hAnsi="Times New Roman" w:cs="Times New Roman"/>
          <w:sz w:val="22"/>
          <w:szCs w:val="22"/>
        </w:rPr>
        <w:tab/>
        <w:t>Senate Committee on Ways and Means</w:t>
      </w:r>
    </w:p>
    <w:p w14:paraId="3645808C" w14:textId="1F3AC860" w:rsidR="00AF7E58" w:rsidRPr="00AF7E58" w:rsidRDefault="00AF7E58" w:rsidP="006366EC">
      <w:pPr>
        <w:tabs>
          <w:tab w:val="left" w:pos="1440"/>
          <w:tab w:val="left" w:pos="5220"/>
        </w:tabs>
        <w:rPr>
          <w:rFonts w:ascii="Times New Roman" w:hAnsi="Times New Roman" w:cs="Times New Roman"/>
          <w:b/>
          <w:sz w:val="22"/>
          <w:szCs w:val="22"/>
        </w:rPr>
      </w:pPr>
      <w:r w:rsidRPr="00AF7E58">
        <w:rPr>
          <w:rFonts w:ascii="Times New Roman" w:hAnsi="Times New Roman" w:cs="Times New Roman"/>
          <w:sz w:val="22"/>
          <w:szCs w:val="22"/>
        </w:rPr>
        <w:tab/>
      </w:r>
    </w:p>
    <w:p w14:paraId="236138E7" w14:textId="1EE9C7C4" w:rsidR="00AF7E58" w:rsidRPr="00AF7E58" w:rsidRDefault="00AF7E58" w:rsidP="00AF7E58">
      <w:pPr>
        <w:tabs>
          <w:tab w:val="left" w:pos="1440"/>
          <w:tab w:val="left" w:pos="5220"/>
        </w:tabs>
        <w:rPr>
          <w:rFonts w:ascii="Times New Roman" w:hAnsi="Times New Roman" w:cs="Times New Roman"/>
          <w:sz w:val="22"/>
          <w:szCs w:val="22"/>
        </w:rPr>
      </w:pPr>
      <w:r w:rsidRPr="00AF7E58">
        <w:rPr>
          <w:rFonts w:ascii="Times New Roman" w:hAnsi="Times New Roman" w:cs="Times New Roman"/>
          <w:b/>
          <w:sz w:val="22"/>
          <w:szCs w:val="22"/>
        </w:rPr>
        <w:t>FROM:</w:t>
      </w:r>
      <w:r w:rsidRPr="00AF7E58">
        <w:rPr>
          <w:rFonts w:ascii="Times New Roman" w:hAnsi="Times New Roman" w:cs="Times New Roman"/>
          <w:sz w:val="22"/>
          <w:szCs w:val="22"/>
        </w:rPr>
        <w:tab/>
      </w:r>
      <w:r>
        <w:rPr>
          <w:rFonts w:ascii="Times New Roman" w:hAnsi="Times New Roman" w:cs="Times New Roman"/>
          <w:sz w:val="22"/>
          <w:szCs w:val="22"/>
        </w:rPr>
        <w:t>Robert G. Peters, Chair</w:t>
      </w:r>
    </w:p>
    <w:p w14:paraId="63D0B8AD" w14:textId="5DED1C4D" w:rsidR="00AF7E58" w:rsidRPr="00AF7E58" w:rsidRDefault="00AF7E58" w:rsidP="00AF7E58">
      <w:pPr>
        <w:tabs>
          <w:tab w:val="left" w:pos="1440"/>
          <w:tab w:val="left" w:pos="5220"/>
        </w:tabs>
        <w:rPr>
          <w:rFonts w:ascii="Times New Roman" w:hAnsi="Times New Roman" w:cs="Times New Roman"/>
          <w:sz w:val="22"/>
          <w:szCs w:val="22"/>
        </w:rPr>
      </w:pPr>
      <w:r w:rsidRPr="00AF7E58">
        <w:rPr>
          <w:rFonts w:ascii="Times New Roman" w:hAnsi="Times New Roman" w:cs="Times New Roman"/>
          <w:sz w:val="22"/>
          <w:szCs w:val="22"/>
        </w:rPr>
        <w:tab/>
        <w:t>Early Learning</w:t>
      </w:r>
      <w:r>
        <w:rPr>
          <w:rFonts w:ascii="Times New Roman" w:hAnsi="Times New Roman" w:cs="Times New Roman"/>
          <w:sz w:val="22"/>
          <w:szCs w:val="22"/>
        </w:rPr>
        <w:t xml:space="preserve"> Board</w:t>
      </w:r>
    </w:p>
    <w:p w14:paraId="5949BEFB" w14:textId="77777777" w:rsidR="00AF7E58" w:rsidRPr="00AF7E58" w:rsidRDefault="00AF7E58" w:rsidP="00AF7E58">
      <w:pPr>
        <w:tabs>
          <w:tab w:val="left" w:pos="5220"/>
        </w:tabs>
        <w:rPr>
          <w:rFonts w:ascii="Times New Roman" w:hAnsi="Times New Roman" w:cs="Times New Roman"/>
          <w:sz w:val="22"/>
          <w:szCs w:val="22"/>
        </w:rPr>
      </w:pPr>
    </w:p>
    <w:p w14:paraId="7D307FDE" w14:textId="78CEEB7F" w:rsidR="00AF7E58" w:rsidRPr="00AF7E58" w:rsidRDefault="00AF7E58" w:rsidP="00AF7E58">
      <w:pPr>
        <w:tabs>
          <w:tab w:val="left" w:pos="1440"/>
          <w:tab w:val="left" w:pos="5220"/>
        </w:tabs>
        <w:ind w:left="1440" w:hanging="1440"/>
        <w:rPr>
          <w:rFonts w:ascii="Times New Roman" w:hAnsi="Times New Roman" w:cs="Times New Roman"/>
          <w:sz w:val="22"/>
          <w:szCs w:val="22"/>
        </w:rPr>
      </w:pPr>
      <w:r w:rsidRPr="00AF7E58">
        <w:rPr>
          <w:rFonts w:ascii="Times New Roman" w:hAnsi="Times New Roman" w:cs="Times New Roman"/>
          <w:b/>
          <w:sz w:val="22"/>
          <w:szCs w:val="22"/>
        </w:rPr>
        <w:t xml:space="preserve">SUBJECT: </w:t>
      </w:r>
      <w:r w:rsidRPr="00AF7E58">
        <w:rPr>
          <w:rFonts w:ascii="Times New Roman" w:hAnsi="Times New Roman" w:cs="Times New Roman"/>
          <w:b/>
          <w:sz w:val="22"/>
          <w:szCs w:val="22"/>
        </w:rPr>
        <w:tab/>
        <w:t>Measure:</w:t>
      </w:r>
      <w:r w:rsidRPr="00AF7E58">
        <w:rPr>
          <w:rFonts w:ascii="Times New Roman" w:hAnsi="Times New Roman" w:cs="Times New Roman"/>
          <w:sz w:val="22"/>
          <w:szCs w:val="22"/>
        </w:rPr>
        <w:t xml:space="preserve">  </w:t>
      </w:r>
      <w:r w:rsidR="006366EC">
        <w:rPr>
          <w:rFonts w:ascii="Times New Roman" w:hAnsi="Times New Roman" w:cs="Times New Roman"/>
          <w:sz w:val="22"/>
          <w:szCs w:val="22"/>
        </w:rPr>
        <w:t>H</w:t>
      </w:r>
      <w:r w:rsidRPr="00AF7E58">
        <w:rPr>
          <w:rFonts w:ascii="Times New Roman" w:hAnsi="Times New Roman" w:cs="Times New Roman"/>
          <w:sz w:val="22"/>
          <w:szCs w:val="22"/>
        </w:rPr>
        <w:t>B No. 254</w:t>
      </w:r>
      <w:r w:rsidR="00E42D87">
        <w:rPr>
          <w:rFonts w:ascii="Times New Roman" w:hAnsi="Times New Roman" w:cs="Times New Roman"/>
          <w:sz w:val="22"/>
          <w:szCs w:val="22"/>
        </w:rPr>
        <w:t>3</w:t>
      </w:r>
      <w:r w:rsidR="006366EC">
        <w:rPr>
          <w:rFonts w:ascii="Times New Roman" w:hAnsi="Times New Roman" w:cs="Times New Roman"/>
          <w:sz w:val="22"/>
          <w:szCs w:val="22"/>
        </w:rPr>
        <w:t xml:space="preserve">, </w:t>
      </w:r>
      <w:proofErr w:type="gramStart"/>
      <w:r w:rsidRPr="00AF7E58">
        <w:rPr>
          <w:rFonts w:ascii="Times New Roman" w:hAnsi="Times New Roman" w:cs="Times New Roman"/>
          <w:sz w:val="22"/>
          <w:szCs w:val="22"/>
        </w:rPr>
        <w:t xml:space="preserve">H.D. </w:t>
      </w:r>
      <w:r w:rsidR="008D4BFA">
        <w:rPr>
          <w:rFonts w:ascii="Times New Roman" w:hAnsi="Times New Roman" w:cs="Times New Roman"/>
          <w:sz w:val="22"/>
          <w:szCs w:val="22"/>
        </w:rPr>
        <w:t>,</w:t>
      </w:r>
      <w:proofErr w:type="gramEnd"/>
      <w:r w:rsidR="008D4BFA">
        <w:rPr>
          <w:rFonts w:ascii="Times New Roman" w:hAnsi="Times New Roman" w:cs="Times New Roman"/>
          <w:sz w:val="22"/>
          <w:szCs w:val="22"/>
        </w:rPr>
        <w:t xml:space="preserve"> S.D. 1</w:t>
      </w:r>
      <w:r w:rsidRPr="00AF7E58">
        <w:rPr>
          <w:rFonts w:ascii="Times New Roman" w:hAnsi="Times New Roman" w:cs="Times New Roman"/>
          <w:sz w:val="22"/>
          <w:szCs w:val="22"/>
        </w:rPr>
        <w:t xml:space="preserve"> – RELATING TO ACCESS TO LEARNING</w:t>
      </w:r>
    </w:p>
    <w:p w14:paraId="48A65BF0" w14:textId="03A02D01" w:rsidR="00AF7E58" w:rsidRPr="00AF7E58" w:rsidRDefault="00AF7E58" w:rsidP="00AF7E58">
      <w:pPr>
        <w:tabs>
          <w:tab w:val="left" w:pos="1440"/>
          <w:tab w:val="left" w:pos="5760"/>
        </w:tabs>
        <w:ind w:left="5760" w:hanging="5040"/>
        <w:rPr>
          <w:rFonts w:ascii="Times New Roman" w:hAnsi="Times New Roman" w:cs="Times New Roman"/>
          <w:sz w:val="22"/>
          <w:szCs w:val="22"/>
        </w:rPr>
      </w:pPr>
      <w:r w:rsidRPr="00AF7E58">
        <w:rPr>
          <w:rFonts w:ascii="Times New Roman" w:hAnsi="Times New Roman" w:cs="Times New Roman"/>
          <w:b/>
          <w:sz w:val="22"/>
          <w:szCs w:val="22"/>
        </w:rPr>
        <w:tab/>
        <w:t>Hearing Date:</w:t>
      </w:r>
      <w:r w:rsidRPr="00AF7E58">
        <w:rPr>
          <w:rFonts w:ascii="Times New Roman" w:hAnsi="Times New Roman" w:cs="Times New Roman"/>
          <w:sz w:val="22"/>
          <w:szCs w:val="22"/>
        </w:rPr>
        <w:t xml:space="preserve">  </w:t>
      </w:r>
      <w:r w:rsidR="008D4BFA">
        <w:rPr>
          <w:rFonts w:ascii="Times New Roman" w:hAnsi="Times New Roman" w:cs="Times New Roman"/>
          <w:sz w:val="22"/>
          <w:szCs w:val="22"/>
        </w:rPr>
        <w:t>June 30</w:t>
      </w:r>
      <w:r w:rsidRPr="00AF7E58">
        <w:rPr>
          <w:rFonts w:ascii="Times New Roman" w:hAnsi="Times New Roman" w:cs="Times New Roman"/>
          <w:sz w:val="22"/>
          <w:szCs w:val="22"/>
        </w:rPr>
        <w:t>, 2020</w:t>
      </w:r>
    </w:p>
    <w:p w14:paraId="3121DC6E" w14:textId="34CED410" w:rsidR="00AF7E58" w:rsidRPr="00AF7E58" w:rsidRDefault="00AF7E58" w:rsidP="00AF7E58">
      <w:pPr>
        <w:tabs>
          <w:tab w:val="left" w:pos="1440"/>
          <w:tab w:val="left" w:pos="5220"/>
          <w:tab w:val="left" w:pos="5760"/>
        </w:tabs>
        <w:ind w:left="5760" w:hanging="5040"/>
        <w:rPr>
          <w:rFonts w:ascii="Times New Roman" w:hAnsi="Times New Roman" w:cs="Times New Roman"/>
          <w:sz w:val="22"/>
          <w:szCs w:val="22"/>
        </w:rPr>
      </w:pPr>
      <w:r w:rsidRPr="00AF7E58">
        <w:rPr>
          <w:rFonts w:ascii="Times New Roman" w:hAnsi="Times New Roman" w:cs="Times New Roman"/>
          <w:b/>
          <w:sz w:val="22"/>
          <w:szCs w:val="22"/>
        </w:rPr>
        <w:tab/>
        <w:t xml:space="preserve">Time:  </w:t>
      </w:r>
      <w:r w:rsidR="008D4BFA">
        <w:rPr>
          <w:rFonts w:ascii="Times New Roman" w:hAnsi="Times New Roman" w:cs="Times New Roman"/>
          <w:sz w:val="22"/>
          <w:szCs w:val="22"/>
        </w:rPr>
        <w:t>10:15 am</w:t>
      </w:r>
      <w:r w:rsidRPr="00AF7E58">
        <w:rPr>
          <w:rFonts w:ascii="Times New Roman" w:hAnsi="Times New Roman" w:cs="Times New Roman"/>
          <w:sz w:val="22"/>
          <w:szCs w:val="22"/>
        </w:rPr>
        <w:t>.</w:t>
      </w:r>
    </w:p>
    <w:p w14:paraId="32B37280" w14:textId="0C83DB33" w:rsidR="005546C8" w:rsidRPr="00273159" w:rsidRDefault="00AF7E58" w:rsidP="00273159">
      <w:pPr>
        <w:tabs>
          <w:tab w:val="left" w:pos="1440"/>
          <w:tab w:val="left" w:pos="5220"/>
          <w:tab w:val="left" w:pos="5760"/>
        </w:tabs>
        <w:ind w:left="5760" w:hanging="5040"/>
        <w:rPr>
          <w:rFonts w:ascii="Times New Roman" w:hAnsi="Times New Roman" w:cs="Times New Roman"/>
          <w:sz w:val="22"/>
          <w:szCs w:val="22"/>
        </w:rPr>
      </w:pPr>
      <w:r w:rsidRPr="00AF7E58">
        <w:rPr>
          <w:rFonts w:ascii="Times New Roman" w:hAnsi="Times New Roman" w:cs="Times New Roman"/>
          <w:b/>
          <w:sz w:val="22"/>
          <w:szCs w:val="22"/>
        </w:rPr>
        <w:tab/>
        <w:t xml:space="preserve">Location:  </w:t>
      </w:r>
      <w:r w:rsidR="008D4BFA">
        <w:rPr>
          <w:rFonts w:ascii="Times New Roman" w:hAnsi="Times New Roman" w:cs="Times New Roman"/>
          <w:bCs/>
          <w:sz w:val="22"/>
          <w:szCs w:val="22"/>
        </w:rPr>
        <w:t>Auditoriu</w:t>
      </w:r>
      <w:r w:rsidR="00273159">
        <w:rPr>
          <w:rFonts w:ascii="Times New Roman" w:hAnsi="Times New Roman" w:cs="Times New Roman"/>
          <w:bCs/>
          <w:sz w:val="22"/>
          <w:szCs w:val="22"/>
        </w:rPr>
        <w:t>m</w:t>
      </w:r>
    </w:p>
    <w:p w14:paraId="06D7C29F" w14:textId="77777777" w:rsidR="00AF7E58" w:rsidRPr="00AF7E58" w:rsidRDefault="00AF7E58" w:rsidP="00AF7E58">
      <w:pPr>
        <w:tabs>
          <w:tab w:val="left" w:pos="5220"/>
        </w:tabs>
        <w:rPr>
          <w:rFonts w:ascii="Times New Roman" w:hAnsi="Times New Roman" w:cs="Times New Roman"/>
          <w:sz w:val="22"/>
          <w:szCs w:val="22"/>
        </w:rPr>
      </w:pPr>
    </w:p>
    <w:p w14:paraId="1E520A15" w14:textId="77777777" w:rsidR="00AF7E58" w:rsidRPr="00AF7E58" w:rsidRDefault="00AF7E58" w:rsidP="00AF7E58">
      <w:pPr>
        <w:tabs>
          <w:tab w:val="left" w:pos="5220"/>
        </w:tabs>
        <w:rPr>
          <w:rFonts w:ascii="Times New Roman" w:hAnsi="Times New Roman" w:cs="Times New Roman"/>
          <w:b/>
          <w:sz w:val="22"/>
          <w:szCs w:val="22"/>
        </w:rPr>
      </w:pPr>
    </w:p>
    <w:p w14:paraId="4C598392" w14:textId="77CD3AAC" w:rsidR="00AF7E58" w:rsidRPr="00AF7E58" w:rsidRDefault="00AF7E58" w:rsidP="00AF7E58">
      <w:pPr>
        <w:tabs>
          <w:tab w:val="left" w:pos="5220"/>
        </w:tabs>
        <w:rPr>
          <w:rFonts w:ascii="Times New Roman" w:hAnsi="Times New Roman" w:cs="Times New Roman"/>
          <w:sz w:val="22"/>
          <w:szCs w:val="22"/>
        </w:rPr>
      </w:pPr>
      <w:r w:rsidRPr="00AF7E58">
        <w:rPr>
          <w:rFonts w:ascii="Times New Roman" w:hAnsi="Times New Roman" w:cs="Times New Roman"/>
          <w:b/>
          <w:sz w:val="22"/>
          <w:szCs w:val="22"/>
        </w:rPr>
        <w:t>EARLY LEARNING</w:t>
      </w:r>
      <w:r>
        <w:rPr>
          <w:rFonts w:ascii="Times New Roman" w:hAnsi="Times New Roman" w:cs="Times New Roman"/>
          <w:b/>
          <w:sz w:val="22"/>
          <w:szCs w:val="22"/>
        </w:rPr>
        <w:t xml:space="preserve"> BOARD’S</w:t>
      </w:r>
      <w:r w:rsidRPr="00AF7E58">
        <w:rPr>
          <w:rFonts w:ascii="Times New Roman" w:hAnsi="Times New Roman" w:cs="Times New Roman"/>
          <w:b/>
          <w:sz w:val="22"/>
          <w:szCs w:val="22"/>
        </w:rPr>
        <w:t xml:space="preserve"> POSITION:  Support the Intent</w:t>
      </w:r>
      <w:r w:rsidR="00146F2A">
        <w:rPr>
          <w:rFonts w:ascii="Times New Roman" w:hAnsi="Times New Roman" w:cs="Times New Roman"/>
          <w:b/>
          <w:sz w:val="22"/>
          <w:szCs w:val="22"/>
        </w:rPr>
        <w:t xml:space="preserve"> and Comments</w:t>
      </w:r>
    </w:p>
    <w:p w14:paraId="66020CE4" w14:textId="77B58365" w:rsidR="00C867E7" w:rsidRDefault="00C867E7"/>
    <w:p w14:paraId="6E413A0B" w14:textId="6C02D98E" w:rsidR="00C867E7" w:rsidRDefault="00C867E7">
      <w:pPr>
        <w:rPr>
          <w:rFonts w:ascii="Times New Roman" w:hAnsi="Times New Roman" w:cs="Times New Roman"/>
          <w:sz w:val="22"/>
          <w:szCs w:val="22"/>
        </w:rPr>
      </w:pPr>
      <w:r>
        <w:rPr>
          <w:rFonts w:ascii="Times New Roman" w:hAnsi="Times New Roman" w:cs="Times New Roman"/>
          <w:sz w:val="22"/>
          <w:szCs w:val="22"/>
        </w:rPr>
        <w:t>Thank you for this opportunity to offer testimony on behalf of the Early Learning Board (ELB) in support of the purpose and intent of H.B. No. 2543, H.D. 1</w:t>
      </w:r>
      <w:r w:rsidR="001E6AFB">
        <w:rPr>
          <w:rFonts w:ascii="Times New Roman" w:hAnsi="Times New Roman" w:cs="Times New Roman"/>
          <w:sz w:val="22"/>
          <w:szCs w:val="22"/>
        </w:rPr>
        <w:t xml:space="preserve">, </w:t>
      </w:r>
      <w:r w:rsidR="008D4BFA">
        <w:rPr>
          <w:rFonts w:ascii="Times New Roman" w:hAnsi="Times New Roman" w:cs="Times New Roman"/>
          <w:sz w:val="22"/>
          <w:szCs w:val="22"/>
        </w:rPr>
        <w:t>S. D. 1</w:t>
      </w:r>
      <w:r w:rsidR="001E6AFB">
        <w:rPr>
          <w:rFonts w:ascii="Times New Roman" w:hAnsi="Times New Roman" w:cs="Times New Roman"/>
          <w:sz w:val="22"/>
          <w:szCs w:val="22"/>
        </w:rPr>
        <w:t>with comments.</w:t>
      </w:r>
      <w:r>
        <w:rPr>
          <w:rFonts w:ascii="Times New Roman" w:hAnsi="Times New Roman" w:cs="Times New Roman"/>
          <w:sz w:val="22"/>
          <w:szCs w:val="22"/>
        </w:rPr>
        <w:t xml:space="preserve">  I am Robert G. Peters, Chair of the ELB.</w:t>
      </w:r>
    </w:p>
    <w:p w14:paraId="116BF095" w14:textId="74F93308" w:rsidR="00C867E7" w:rsidRDefault="00C867E7">
      <w:pPr>
        <w:rPr>
          <w:rFonts w:ascii="Times New Roman" w:hAnsi="Times New Roman" w:cs="Times New Roman"/>
          <w:sz w:val="22"/>
          <w:szCs w:val="22"/>
        </w:rPr>
      </w:pPr>
    </w:p>
    <w:p w14:paraId="1727AEDF" w14:textId="3CC254E1" w:rsidR="00C867E7" w:rsidRDefault="00C867E7">
      <w:pPr>
        <w:rPr>
          <w:rFonts w:ascii="Times New Roman" w:hAnsi="Times New Roman" w:cs="Times New Roman"/>
          <w:sz w:val="22"/>
          <w:szCs w:val="22"/>
        </w:rPr>
      </w:pPr>
      <w:r>
        <w:rPr>
          <w:rFonts w:ascii="Times New Roman" w:hAnsi="Times New Roman" w:cs="Times New Roman"/>
          <w:sz w:val="22"/>
          <w:szCs w:val="22"/>
        </w:rPr>
        <w:t xml:space="preserve">The ELB is the governing board for the Executive Office on Early Learning (EOEL) and </w:t>
      </w:r>
      <w:r w:rsidR="00080311">
        <w:rPr>
          <w:rFonts w:ascii="Times New Roman" w:hAnsi="Times New Roman" w:cs="Times New Roman"/>
          <w:sz w:val="22"/>
          <w:szCs w:val="22"/>
        </w:rPr>
        <w:t xml:space="preserve">policy-making entity for the State early learning system.  The Board </w:t>
      </w:r>
      <w:r>
        <w:rPr>
          <w:rFonts w:ascii="Times New Roman" w:hAnsi="Times New Roman" w:cs="Times New Roman"/>
          <w:sz w:val="22"/>
          <w:szCs w:val="22"/>
        </w:rPr>
        <w:t>appreciates the support given by the Legislature in the past 5 years to expand public pre-K</w:t>
      </w:r>
      <w:r w:rsidR="00885C68">
        <w:rPr>
          <w:rFonts w:ascii="Times New Roman" w:hAnsi="Times New Roman" w:cs="Times New Roman"/>
          <w:sz w:val="22"/>
          <w:szCs w:val="22"/>
        </w:rPr>
        <w:t xml:space="preserve"> and develop</w:t>
      </w:r>
      <w:r>
        <w:rPr>
          <w:rFonts w:ascii="Times New Roman" w:hAnsi="Times New Roman" w:cs="Times New Roman"/>
          <w:sz w:val="22"/>
          <w:szCs w:val="22"/>
        </w:rPr>
        <w:t xml:space="preserve"> the EOEL infrastructure</w:t>
      </w:r>
      <w:r w:rsidR="00E05210">
        <w:rPr>
          <w:rFonts w:ascii="Times New Roman" w:hAnsi="Times New Roman" w:cs="Times New Roman"/>
          <w:sz w:val="22"/>
          <w:szCs w:val="22"/>
        </w:rPr>
        <w:t xml:space="preserve"> as it</w:t>
      </w:r>
      <w:r>
        <w:rPr>
          <w:rFonts w:ascii="Times New Roman" w:hAnsi="Times New Roman" w:cs="Times New Roman"/>
          <w:sz w:val="22"/>
          <w:szCs w:val="22"/>
        </w:rPr>
        <w:t xml:space="preserve"> work</w:t>
      </w:r>
      <w:r w:rsidR="00E05210">
        <w:rPr>
          <w:rFonts w:ascii="Times New Roman" w:hAnsi="Times New Roman" w:cs="Times New Roman"/>
          <w:sz w:val="22"/>
          <w:szCs w:val="22"/>
        </w:rPr>
        <w:t>s</w:t>
      </w:r>
      <w:r>
        <w:rPr>
          <w:rFonts w:ascii="Times New Roman" w:hAnsi="Times New Roman" w:cs="Times New Roman"/>
          <w:sz w:val="22"/>
          <w:szCs w:val="22"/>
        </w:rPr>
        <w:t xml:space="preserve"> to develop a State Early Learning System.  The ELB anticipates working with the Legislature to expand access to, and affordability </w:t>
      </w:r>
      <w:r w:rsidR="00E05210">
        <w:rPr>
          <w:rFonts w:ascii="Times New Roman" w:hAnsi="Times New Roman" w:cs="Times New Roman"/>
          <w:sz w:val="22"/>
          <w:szCs w:val="22"/>
        </w:rPr>
        <w:t>of safe, healthy</w:t>
      </w:r>
      <w:r w:rsidR="00BE7278">
        <w:rPr>
          <w:rFonts w:ascii="Times New Roman" w:hAnsi="Times New Roman" w:cs="Times New Roman"/>
          <w:sz w:val="22"/>
          <w:szCs w:val="22"/>
        </w:rPr>
        <w:t xml:space="preserve"> </w:t>
      </w:r>
      <w:r w:rsidR="00E05210">
        <w:rPr>
          <w:rFonts w:ascii="Times New Roman" w:hAnsi="Times New Roman" w:cs="Times New Roman"/>
          <w:sz w:val="22"/>
          <w:szCs w:val="22"/>
        </w:rPr>
        <w:t xml:space="preserve">early learning environments that maximize </w:t>
      </w:r>
      <w:r w:rsidR="00BE7278">
        <w:rPr>
          <w:rFonts w:ascii="Times New Roman" w:hAnsi="Times New Roman" w:cs="Times New Roman"/>
          <w:sz w:val="22"/>
          <w:szCs w:val="22"/>
        </w:rPr>
        <w:t xml:space="preserve">quality </w:t>
      </w:r>
      <w:r w:rsidR="00E05210">
        <w:rPr>
          <w:rFonts w:ascii="Times New Roman" w:hAnsi="Times New Roman" w:cs="Times New Roman"/>
          <w:sz w:val="22"/>
          <w:szCs w:val="22"/>
        </w:rPr>
        <w:t>early learning experiences as part of this effort.</w:t>
      </w:r>
    </w:p>
    <w:p w14:paraId="555FDFBA" w14:textId="77777777" w:rsidR="001E6AFB" w:rsidRDefault="001E6AFB">
      <w:pPr>
        <w:rPr>
          <w:rFonts w:ascii="Times New Roman" w:hAnsi="Times New Roman" w:cs="Times New Roman"/>
          <w:sz w:val="22"/>
          <w:szCs w:val="22"/>
        </w:rPr>
      </w:pPr>
    </w:p>
    <w:p w14:paraId="744BA660" w14:textId="033D9B1B" w:rsidR="0069328D" w:rsidRDefault="006366EC" w:rsidP="00482DFA">
      <w:pPr>
        <w:tabs>
          <w:tab w:val="left" w:pos="5220"/>
        </w:tabs>
        <w:rPr>
          <w:rFonts w:ascii="Times New Roman" w:hAnsi="Times New Roman" w:cs="Times New Roman"/>
          <w:sz w:val="22"/>
          <w:szCs w:val="22"/>
        </w:rPr>
      </w:pPr>
      <w:r>
        <w:rPr>
          <w:rFonts w:ascii="Times New Roman" w:hAnsi="Times New Roman" w:cs="Times New Roman"/>
          <w:sz w:val="22"/>
          <w:szCs w:val="22"/>
        </w:rPr>
        <w:t>The ELB recognizes the urgency of achieving the goal</w:t>
      </w:r>
      <w:r w:rsidR="00273159">
        <w:rPr>
          <w:rFonts w:ascii="Times New Roman" w:hAnsi="Times New Roman" w:cs="Times New Roman"/>
          <w:sz w:val="22"/>
          <w:szCs w:val="22"/>
        </w:rPr>
        <w:t>s</w:t>
      </w:r>
      <w:r>
        <w:rPr>
          <w:rFonts w:ascii="Times New Roman" w:hAnsi="Times New Roman" w:cs="Times New Roman"/>
          <w:sz w:val="22"/>
          <w:szCs w:val="22"/>
        </w:rPr>
        <w:t xml:space="preserve"> of this legislation if we are to create equitable access to quality early learning experiences for our </w:t>
      </w:r>
      <w:r w:rsidRPr="006366EC">
        <w:rPr>
          <w:rFonts w:ascii="Times New Roman" w:hAnsi="Times New Roman" w:cs="Times New Roman"/>
          <w:sz w:val="22"/>
          <w:szCs w:val="22"/>
        </w:rPr>
        <w:t>keiki</w:t>
      </w:r>
      <w:r>
        <w:rPr>
          <w:rFonts w:ascii="Times New Roman" w:hAnsi="Times New Roman" w:cs="Times New Roman"/>
          <w:sz w:val="22"/>
          <w:szCs w:val="22"/>
        </w:rPr>
        <w:t xml:space="preserve"> and realize the benefits attributed to early learning as a pathway to school and life success.  </w:t>
      </w:r>
      <w:r w:rsidR="0069328D">
        <w:rPr>
          <w:rFonts w:ascii="Times New Roman" w:hAnsi="Times New Roman" w:cs="Times New Roman"/>
          <w:sz w:val="22"/>
          <w:szCs w:val="22"/>
        </w:rPr>
        <w:t>We wish to optimize the chances of successfully achieving that goal and, at the same time, to do so in the most efficient fashion building upon what already exists while addressing the infrastructure and resource needs to provide access to underserved members of our communities.</w:t>
      </w:r>
      <w:r w:rsidR="00CC3B27">
        <w:rPr>
          <w:rFonts w:ascii="Times New Roman" w:hAnsi="Times New Roman" w:cs="Times New Roman"/>
          <w:sz w:val="22"/>
          <w:szCs w:val="22"/>
        </w:rPr>
        <w:t xml:space="preserve">  </w:t>
      </w:r>
      <w:r w:rsidR="00273159" w:rsidRPr="00273159">
        <w:rPr>
          <w:rFonts w:ascii="Times New Roman" w:hAnsi="Times New Roman" w:cs="Times New Roman"/>
          <w:sz w:val="22"/>
          <w:szCs w:val="22"/>
        </w:rPr>
        <w:t xml:space="preserve">It is achievable if we support our existing providers who are struggling in the face of COVID-19.  </w:t>
      </w:r>
      <w:r w:rsidR="00273159">
        <w:rPr>
          <w:rFonts w:ascii="Times New Roman" w:hAnsi="Times New Roman" w:cs="Times New Roman"/>
          <w:sz w:val="22"/>
          <w:szCs w:val="22"/>
        </w:rPr>
        <w:t>And, i</w:t>
      </w:r>
      <w:r w:rsidR="00273159" w:rsidRPr="00273159">
        <w:rPr>
          <w:rFonts w:ascii="Times New Roman" w:hAnsi="Times New Roman" w:cs="Times New Roman"/>
          <w:sz w:val="22"/>
          <w:szCs w:val="22"/>
        </w:rPr>
        <w:t xml:space="preserve">t is achievable if we address our workforce </w:t>
      </w:r>
      <w:r w:rsidR="00273159">
        <w:rPr>
          <w:rFonts w:ascii="Times New Roman" w:hAnsi="Times New Roman" w:cs="Times New Roman"/>
          <w:sz w:val="22"/>
          <w:szCs w:val="22"/>
        </w:rPr>
        <w:t xml:space="preserve">capacity </w:t>
      </w:r>
      <w:r w:rsidR="00273159" w:rsidRPr="00273159">
        <w:rPr>
          <w:rFonts w:ascii="Times New Roman" w:hAnsi="Times New Roman" w:cs="Times New Roman"/>
          <w:sz w:val="22"/>
          <w:szCs w:val="22"/>
        </w:rPr>
        <w:t>challenges</w:t>
      </w:r>
      <w:r w:rsidR="00273159">
        <w:rPr>
          <w:rFonts w:ascii="Times New Roman" w:hAnsi="Times New Roman" w:cs="Times New Roman"/>
          <w:sz w:val="22"/>
          <w:szCs w:val="22"/>
        </w:rPr>
        <w:t>;</w:t>
      </w:r>
      <w:r w:rsidR="00273159" w:rsidRPr="00273159">
        <w:rPr>
          <w:rFonts w:ascii="Times New Roman" w:hAnsi="Times New Roman" w:cs="Times New Roman"/>
          <w:sz w:val="22"/>
          <w:szCs w:val="22"/>
        </w:rPr>
        <w:t xml:space="preserve"> if not for the passion</w:t>
      </w:r>
      <w:r w:rsidR="00273159">
        <w:rPr>
          <w:rFonts w:ascii="Times New Roman" w:hAnsi="Times New Roman" w:cs="Times New Roman"/>
          <w:sz w:val="22"/>
          <w:szCs w:val="22"/>
        </w:rPr>
        <w:t xml:space="preserve"> of a dedicated workforce</w:t>
      </w:r>
      <w:r w:rsidR="00273159" w:rsidRPr="00273159">
        <w:rPr>
          <w:rFonts w:ascii="Times New Roman" w:hAnsi="Times New Roman" w:cs="Times New Roman"/>
          <w:sz w:val="22"/>
          <w:szCs w:val="22"/>
        </w:rPr>
        <w:t>, there would not be many who</w:t>
      </w:r>
      <w:r w:rsidR="00273159">
        <w:rPr>
          <w:rFonts w:ascii="Times New Roman" w:hAnsi="Times New Roman" w:cs="Times New Roman"/>
          <w:sz w:val="22"/>
          <w:szCs w:val="22"/>
        </w:rPr>
        <w:t xml:space="preserve"> would</w:t>
      </w:r>
      <w:r w:rsidR="00273159" w:rsidRPr="00273159">
        <w:rPr>
          <w:rFonts w:ascii="Times New Roman" w:hAnsi="Times New Roman" w:cs="Times New Roman"/>
          <w:sz w:val="22"/>
          <w:szCs w:val="22"/>
        </w:rPr>
        <w:t xml:space="preserve"> want to work and stay in </w:t>
      </w:r>
      <w:r w:rsidR="00273159">
        <w:rPr>
          <w:rFonts w:ascii="Times New Roman" w:hAnsi="Times New Roman" w:cs="Times New Roman"/>
          <w:sz w:val="22"/>
          <w:szCs w:val="22"/>
        </w:rPr>
        <w:t>the early childhood field given the challenging pay levels</w:t>
      </w:r>
      <w:r w:rsidR="00273159">
        <w:rPr>
          <w:rFonts w:ascii="Arial" w:hAnsi="Arial" w:cs="Arial"/>
          <w:sz w:val="22"/>
          <w:szCs w:val="22"/>
        </w:rPr>
        <w:t xml:space="preserve">  </w:t>
      </w:r>
      <w:r w:rsidR="00CC3B27">
        <w:rPr>
          <w:rFonts w:ascii="Times New Roman" w:hAnsi="Times New Roman" w:cs="Times New Roman"/>
          <w:sz w:val="22"/>
          <w:szCs w:val="22"/>
        </w:rPr>
        <w:t>At the same time, the ELB appreciates the impact of the cost of childcare for families and the need to provide supports to offset those costs for our struggling families.</w:t>
      </w:r>
    </w:p>
    <w:p w14:paraId="006F365A" w14:textId="77777777" w:rsidR="007241EF" w:rsidRPr="00273159" w:rsidRDefault="007241EF" w:rsidP="00482DFA">
      <w:pPr>
        <w:tabs>
          <w:tab w:val="left" w:pos="5220"/>
        </w:tabs>
        <w:rPr>
          <w:rFonts w:ascii="Arial" w:hAnsi="Arial" w:cs="Arial"/>
          <w:sz w:val="22"/>
          <w:szCs w:val="22"/>
        </w:rPr>
      </w:pPr>
    </w:p>
    <w:p w14:paraId="70ACD717" w14:textId="23DB993B" w:rsidR="007241EF" w:rsidRPr="007241EF" w:rsidRDefault="007241EF" w:rsidP="007241EF">
      <w:pPr>
        <w:tabs>
          <w:tab w:val="left" w:pos="5220"/>
        </w:tabs>
        <w:contextualSpacing/>
        <w:rPr>
          <w:rFonts w:ascii="Times New Roman" w:hAnsi="Times New Roman" w:cs="Times New Roman"/>
          <w:sz w:val="22"/>
          <w:szCs w:val="22"/>
        </w:rPr>
      </w:pPr>
      <w:r>
        <w:rPr>
          <w:rFonts w:ascii="Times New Roman" w:hAnsi="Times New Roman" w:cs="Times New Roman"/>
          <w:sz w:val="22"/>
          <w:szCs w:val="22"/>
        </w:rPr>
        <w:t>The ELB thanks the Legislature for designing a bill that,</w:t>
      </w:r>
    </w:p>
    <w:p w14:paraId="31C48445" w14:textId="77777777" w:rsidR="007241EF" w:rsidRPr="007241EF" w:rsidRDefault="007241EF" w:rsidP="007241EF">
      <w:pPr>
        <w:pStyle w:val="ListParagraph"/>
        <w:numPr>
          <w:ilvl w:val="0"/>
          <w:numId w:val="4"/>
        </w:numPr>
        <w:tabs>
          <w:tab w:val="left" w:pos="5220"/>
        </w:tabs>
        <w:spacing w:after="0" w:line="240" w:lineRule="auto"/>
        <w:rPr>
          <w:rFonts w:ascii="Times New Roman" w:hAnsi="Times New Roman" w:cs="Times New Roman"/>
        </w:rPr>
      </w:pPr>
      <w:r w:rsidRPr="007241EF">
        <w:rPr>
          <w:rFonts w:ascii="Times New Roman" w:hAnsi="Times New Roman" w:cs="Times New Roman"/>
        </w:rPr>
        <w:t>Works toward better information to inform policy and decision-making around early learning;</w:t>
      </w:r>
    </w:p>
    <w:p w14:paraId="5B1308BB" w14:textId="77777777" w:rsidR="007241EF" w:rsidRPr="007241EF" w:rsidRDefault="007241EF" w:rsidP="007241EF">
      <w:pPr>
        <w:pStyle w:val="ListParagraph"/>
        <w:numPr>
          <w:ilvl w:val="0"/>
          <w:numId w:val="4"/>
        </w:numPr>
        <w:tabs>
          <w:tab w:val="left" w:pos="5220"/>
        </w:tabs>
        <w:spacing w:after="0" w:line="240" w:lineRule="auto"/>
        <w:rPr>
          <w:rFonts w:ascii="Times New Roman" w:hAnsi="Times New Roman" w:cs="Times New Roman"/>
        </w:rPr>
      </w:pPr>
      <w:r w:rsidRPr="007241EF">
        <w:rPr>
          <w:rFonts w:ascii="Times New Roman" w:hAnsi="Times New Roman" w:cs="Times New Roman"/>
        </w:rPr>
        <w:t>Supports our private providers through DHS grants;</w:t>
      </w:r>
    </w:p>
    <w:p w14:paraId="0442DA95" w14:textId="77777777" w:rsidR="007241EF" w:rsidRPr="007241EF" w:rsidRDefault="007241EF" w:rsidP="007241EF">
      <w:pPr>
        <w:pStyle w:val="ListParagraph"/>
        <w:numPr>
          <w:ilvl w:val="0"/>
          <w:numId w:val="4"/>
        </w:numPr>
        <w:tabs>
          <w:tab w:val="left" w:pos="5220"/>
        </w:tabs>
        <w:spacing w:after="0" w:line="240" w:lineRule="auto"/>
        <w:rPr>
          <w:rFonts w:ascii="Times New Roman" w:hAnsi="Times New Roman" w:cs="Times New Roman"/>
        </w:rPr>
      </w:pPr>
      <w:r w:rsidRPr="007241EF">
        <w:rPr>
          <w:rFonts w:ascii="Times New Roman" w:hAnsi="Times New Roman" w:cs="Times New Roman"/>
        </w:rPr>
        <w:t>Expands the Preschool Open Doors Program;</w:t>
      </w:r>
    </w:p>
    <w:p w14:paraId="13C84825" w14:textId="77777777" w:rsidR="007241EF" w:rsidRPr="007241EF" w:rsidRDefault="007241EF" w:rsidP="007241EF">
      <w:pPr>
        <w:pStyle w:val="ListParagraph"/>
        <w:numPr>
          <w:ilvl w:val="0"/>
          <w:numId w:val="4"/>
        </w:numPr>
        <w:tabs>
          <w:tab w:val="left" w:pos="5220"/>
        </w:tabs>
        <w:spacing w:after="0" w:line="240" w:lineRule="auto"/>
        <w:rPr>
          <w:rFonts w:ascii="Times New Roman" w:hAnsi="Times New Roman" w:cs="Times New Roman"/>
        </w:rPr>
      </w:pPr>
      <w:r w:rsidRPr="007241EF">
        <w:rPr>
          <w:rFonts w:ascii="Times New Roman" w:hAnsi="Times New Roman" w:cs="Times New Roman"/>
        </w:rPr>
        <w:t>Eliminates the early learning coordinator position which would have duplicated EOEL and Early Learning Board responsibilities;</w:t>
      </w:r>
    </w:p>
    <w:p w14:paraId="058467E5" w14:textId="77777777" w:rsidR="007241EF" w:rsidRPr="007241EF" w:rsidRDefault="007241EF" w:rsidP="007241EF">
      <w:pPr>
        <w:pStyle w:val="ListParagraph"/>
        <w:numPr>
          <w:ilvl w:val="0"/>
          <w:numId w:val="4"/>
        </w:numPr>
        <w:tabs>
          <w:tab w:val="left" w:pos="5220"/>
        </w:tabs>
        <w:spacing w:after="0" w:line="240" w:lineRule="auto"/>
        <w:rPr>
          <w:rFonts w:ascii="Times New Roman" w:hAnsi="Times New Roman" w:cs="Times New Roman"/>
        </w:rPr>
      </w:pPr>
      <w:r w:rsidRPr="007241EF">
        <w:rPr>
          <w:rFonts w:ascii="Times New Roman" w:hAnsi="Times New Roman" w:cs="Times New Roman"/>
        </w:rPr>
        <w:t>Supports expansion of the early learning system through Hawaiian language pathways for our children; and</w:t>
      </w:r>
    </w:p>
    <w:p w14:paraId="2D59B39C" w14:textId="77777777" w:rsidR="007241EF" w:rsidRDefault="007241EF" w:rsidP="00482DFA">
      <w:pPr>
        <w:pStyle w:val="ListParagraph"/>
        <w:numPr>
          <w:ilvl w:val="0"/>
          <w:numId w:val="4"/>
        </w:numPr>
        <w:tabs>
          <w:tab w:val="left" w:pos="5220"/>
        </w:tabs>
        <w:spacing w:after="0" w:line="240" w:lineRule="auto"/>
        <w:rPr>
          <w:rFonts w:ascii="Times New Roman" w:hAnsi="Times New Roman" w:cs="Times New Roman"/>
        </w:rPr>
      </w:pPr>
      <w:r w:rsidRPr="007241EF">
        <w:rPr>
          <w:rFonts w:ascii="Times New Roman" w:hAnsi="Times New Roman" w:cs="Times New Roman"/>
        </w:rPr>
        <w:t>Considers alternative locations for early learning programs such as in the libraries.  EOEL had previously discussed the possibility of establishing family-child interaction learning programs with the State Librarian and look forward to advancing this effort</w:t>
      </w:r>
    </w:p>
    <w:p w14:paraId="754150AB" w14:textId="5721EA5D" w:rsidR="00D44D77" w:rsidRPr="00EE0349" w:rsidRDefault="00D44D77" w:rsidP="00EE0349">
      <w:pPr>
        <w:tabs>
          <w:tab w:val="left" w:pos="5220"/>
        </w:tabs>
        <w:rPr>
          <w:rFonts w:ascii="Times New Roman" w:hAnsi="Times New Roman" w:cs="Times New Roman"/>
          <w:sz w:val="22"/>
          <w:szCs w:val="22"/>
        </w:rPr>
      </w:pPr>
      <w:r w:rsidRPr="007241EF">
        <w:rPr>
          <w:rFonts w:ascii="Times New Roman" w:hAnsi="Times New Roman" w:cs="Times New Roman"/>
          <w:sz w:val="22"/>
          <w:szCs w:val="22"/>
        </w:rPr>
        <w:lastRenderedPageBreak/>
        <w:t>While the Board has not yet had</w:t>
      </w:r>
      <w:r w:rsidR="005D470E" w:rsidRPr="007241EF">
        <w:rPr>
          <w:rFonts w:ascii="Times New Roman" w:hAnsi="Times New Roman" w:cs="Times New Roman"/>
          <w:sz w:val="22"/>
          <w:szCs w:val="22"/>
        </w:rPr>
        <w:t xml:space="preserve"> the opportunity</w:t>
      </w:r>
      <w:r w:rsidRPr="007241EF">
        <w:rPr>
          <w:rFonts w:ascii="Times New Roman" w:hAnsi="Times New Roman" w:cs="Times New Roman"/>
          <w:sz w:val="22"/>
          <w:szCs w:val="22"/>
        </w:rPr>
        <w:t xml:space="preserve"> to discuss the </w:t>
      </w:r>
      <w:r w:rsidR="006940EC" w:rsidRPr="007241EF">
        <w:rPr>
          <w:rFonts w:ascii="Times New Roman" w:hAnsi="Times New Roman" w:cs="Times New Roman"/>
          <w:sz w:val="22"/>
          <w:szCs w:val="22"/>
        </w:rPr>
        <w:t xml:space="preserve">specifics of this </w:t>
      </w:r>
      <w:r w:rsidRPr="007241EF">
        <w:rPr>
          <w:rFonts w:ascii="Times New Roman" w:hAnsi="Times New Roman" w:cs="Times New Roman"/>
          <w:sz w:val="22"/>
          <w:szCs w:val="22"/>
        </w:rPr>
        <w:t xml:space="preserve">current iteration of HB No. 2543, H.D. </w:t>
      </w:r>
      <w:r w:rsidR="005D470E" w:rsidRPr="007241EF">
        <w:rPr>
          <w:rFonts w:ascii="Times New Roman" w:hAnsi="Times New Roman" w:cs="Times New Roman"/>
          <w:sz w:val="22"/>
          <w:szCs w:val="22"/>
        </w:rPr>
        <w:t>1,</w:t>
      </w:r>
      <w:r w:rsidR="008D4BFA" w:rsidRPr="007241EF">
        <w:rPr>
          <w:rFonts w:ascii="Times New Roman" w:hAnsi="Times New Roman" w:cs="Times New Roman"/>
          <w:sz w:val="22"/>
          <w:szCs w:val="22"/>
        </w:rPr>
        <w:t xml:space="preserve"> S.D. 1</w:t>
      </w:r>
      <w:r w:rsidR="007241EF">
        <w:rPr>
          <w:rFonts w:ascii="Times New Roman" w:hAnsi="Times New Roman" w:cs="Times New Roman"/>
          <w:sz w:val="22"/>
          <w:szCs w:val="22"/>
        </w:rPr>
        <w:t>,</w:t>
      </w:r>
      <w:r w:rsidR="005D470E" w:rsidRPr="007241EF">
        <w:rPr>
          <w:rFonts w:ascii="Times New Roman" w:hAnsi="Times New Roman" w:cs="Times New Roman"/>
          <w:sz w:val="22"/>
          <w:szCs w:val="22"/>
        </w:rPr>
        <w:t xml:space="preserve"> it will do so at</w:t>
      </w:r>
      <w:r w:rsidRPr="007241EF">
        <w:rPr>
          <w:rFonts w:ascii="Times New Roman" w:hAnsi="Times New Roman" w:cs="Times New Roman"/>
          <w:sz w:val="22"/>
          <w:szCs w:val="22"/>
        </w:rPr>
        <w:t xml:space="preserve"> its </w:t>
      </w:r>
      <w:r w:rsidR="008D4BFA" w:rsidRPr="007241EF">
        <w:rPr>
          <w:rFonts w:ascii="Times New Roman" w:hAnsi="Times New Roman" w:cs="Times New Roman"/>
          <w:sz w:val="22"/>
          <w:szCs w:val="22"/>
        </w:rPr>
        <w:t>July 9</w:t>
      </w:r>
      <w:r w:rsidRPr="007241EF">
        <w:rPr>
          <w:rFonts w:ascii="Times New Roman" w:hAnsi="Times New Roman" w:cs="Times New Roman"/>
          <w:sz w:val="22"/>
          <w:szCs w:val="22"/>
        </w:rPr>
        <w:t>, 2020, meeting</w:t>
      </w:r>
      <w:r w:rsidR="005D470E" w:rsidRPr="007241EF">
        <w:rPr>
          <w:rFonts w:ascii="Times New Roman" w:hAnsi="Times New Roman" w:cs="Times New Roman"/>
          <w:sz w:val="22"/>
          <w:szCs w:val="22"/>
        </w:rPr>
        <w:t xml:space="preserve">.  </w:t>
      </w:r>
      <w:r w:rsidR="007241EF">
        <w:rPr>
          <w:rFonts w:ascii="Times New Roman" w:hAnsi="Times New Roman" w:cs="Times New Roman"/>
          <w:sz w:val="22"/>
          <w:szCs w:val="22"/>
        </w:rPr>
        <w:t xml:space="preserve">I anticipate there will be questions raised about the </w:t>
      </w:r>
      <w:r w:rsidR="00EE0349">
        <w:rPr>
          <w:rFonts w:ascii="Times New Roman" w:hAnsi="Times New Roman" w:cs="Times New Roman"/>
          <w:sz w:val="22"/>
          <w:szCs w:val="22"/>
        </w:rPr>
        <w:t xml:space="preserve">separation of charter preschools from EOEL administrative authority, what is meant by </w:t>
      </w:r>
      <w:r w:rsidR="00EE0349" w:rsidRPr="00EE0349">
        <w:rPr>
          <w:rFonts w:ascii="Times New Roman" w:hAnsi="Times New Roman" w:cs="Times New Roman"/>
          <w:sz w:val="22"/>
          <w:szCs w:val="22"/>
        </w:rPr>
        <w:t>“create programs and private sector delivery systems that can pose the essential information and policy questions, monitor the progress of the implementation of this part, and generate timely detailed reports</w:t>
      </w:r>
      <w:r w:rsidR="00EE0349" w:rsidRPr="00EE0349">
        <w:rPr>
          <w:rStyle w:val="CommentReference"/>
          <w:rFonts w:ascii="Times New Roman" w:hAnsi="Times New Roman" w:cs="Times New Roman"/>
          <w:sz w:val="22"/>
          <w:szCs w:val="22"/>
        </w:rPr>
        <w:t/>
      </w:r>
      <w:r w:rsidR="00EE0349" w:rsidRPr="00EE0349">
        <w:rPr>
          <w:rFonts w:ascii="Times New Roman" w:hAnsi="Times New Roman" w:cs="Times New Roman"/>
          <w:sz w:val="22"/>
          <w:szCs w:val="22"/>
        </w:rPr>
        <w:t>” as DHS responsibilities, and whether it might be prudent to have P-20 assume the DHS data-base responsibilities.</w:t>
      </w:r>
    </w:p>
    <w:p w14:paraId="2C254B0A" w14:textId="541B0603" w:rsidR="008737A2" w:rsidRDefault="008737A2" w:rsidP="00482DFA">
      <w:pPr>
        <w:tabs>
          <w:tab w:val="left" w:pos="5220"/>
        </w:tabs>
        <w:rPr>
          <w:rFonts w:ascii="Times New Roman" w:hAnsi="Times New Roman" w:cs="Times New Roman"/>
          <w:sz w:val="22"/>
          <w:szCs w:val="22"/>
        </w:rPr>
      </w:pPr>
    </w:p>
    <w:p w14:paraId="62F7DFD5" w14:textId="77777777" w:rsidR="00EE0349" w:rsidRPr="00EE0349" w:rsidRDefault="00EE0349" w:rsidP="00EE0349">
      <w:pPr>
        <w:tabs>
          <w:tab w:val="left" w:pos="5220"/>
        </w:tabs>
        <w:contextualSpacing/>
        <w:rPr>
          <w:rFonts w:ascii="Times New Roman" w:hAnsi="Times New Roman" w:cs="Times New Roman"/>
          <w:sz w:val="22"/>
          <w:szCs w:val="22"/>
        </w:rPr>
      </w:pPr>
      <w:r w:rsidRPr="00EE0349">
        <w:rPr>
          <w:rFonts w:ascii="Times New Roman" w:hAnsi="Times New Roman" w:cs="Times New Roman"/>
          <w:sz w:val="22"/>
          <w:szCs w:val="22"/>
        </w:rPr>
        <w:t>We look forward to continuing to work with the Legislature to expand access to high-quality early learning programs and services in the state and make its vision a reality.  Thank you for the opportunity to testify on this bill.</w:t>
      </w:r>
    </w:p>
    <w:p w14:paraId="5A52DC99" w14:textId="77777777" w:rsidR="00EE0349" w:rsidRPr="00501AED" w:rsidRDefault="00EE0349" w:rsidP="00EE0349">
      <w:pPr>
        <w:contextualSpacing/>
        <w:rPr>
          <w:rFonts w:ascii="Arial" w:hAnsi="Arial" w:cs="Arial"/>
          <w:sz w:val="22"/>
          <w:szCs w:val="22"/>
        </w:rPr>
      </w:pPr>
    </w:p>
    <w:p w14:paraId="37E5BAD7" w14:textId="77777777" w:rsidR="00EE0349" w:rsidRDefault="00EE0349" w:rsidP="00EE0349">
      <w:pPr>
        <w:contextualSpacing/>
        <w:rPr>
          <w:rFonts w:ascii="Arial" w:hAnsi="Arial" w:cs="Arial"/>
          <w:sz w:val="22"/>
          <w:szCs w:val="22"/>
        </w:rPr>
      </w:pPr>
    </w:p>
    <w:p w14:paraId="2BC295C1" w14:textId="77777777" w:rsidR="00EE0349" w:rsidRPr="00EE0349" w:rsidRDefault="00EE0349" w:rsidP="00482DFA">
      <w:pPr>
        <w:tabs>
          <w:tab w:val="left" w:pos="5220"/>
        </w:tabs>
        <w:rPr>
          <w:rFonts w:ascii="Times New Roman" w:hAnsi="Times New Roman" w:cs="Times New Roman"/>
          <w:sz w:val="22"/>
          <w:szCs w:val="22"/>
        </w:rPr>
      </w:pPr>
    </w:p>
    <w:p w14:paraId="6FDC3795" w14:textId="77777777" w:rsidR="007241EF" w:rsidRPr="00EE0349" w:rsidRDefault="007241EF" w:rsidP="00482DFA">
      <w:pPr>
        <w:tabs>
          <w:tab w:val="left" w:pos="5220"/>
        </w:tabs>
        <w:rPr>
          <w:rFonts w:ascii="Times New Roman" w:hAnsi="Times New Roman" w:cs="Times New Roman"/>
          <w:sz w:val="22"/>
          <w:szCs w:val="22"/>
        </w:rPr>
      </w:pPr>
    </w:p>
    <w:p w14:paraId="094893FA" w14:textId="6C323B64" w:rsidR="006E7631" w:rsidRPr="008737A2" w:rsidRDefault="006E7631" w:rsidP="008D4BFA">
      <w:pPr>
        <w:pStyle w:val="ListParagraph"/>
        <w:tabs>
          <w:tab w:val="left" w:pos="5220"/>
        </w:tabs>
        <w:rPr>
          <w:rFonts w:ascii="Times New Roman" w:hAnsi="Times New Roman" w:cs="Times New Roman"/>
        </w:rPr>
      </w:pPr>
      <w:r>
        <w:rPr>
          <w:rFonts w:ascii="Times New Roman" w:hAnsi="Times New Roman" w:cs="Times New Roman"/>
        </w:rPr>
        <w:t>.</w:t>
      </w:r>
    </w:p>
    <w:p w14:paraId="64BC7638" w14:textId="77777777" w:rsidR="008737A2" w:rsidRDefault="008737A2" w:rsidP="00482DFA">
      <w:pPr>
        <w:tabs>
          <w:tab w:val="left" w:pos="5220"/>
        </w:tabs>
        <w:rPr>
          <w:rFonts w:ascii="Times New Roman" w:hAnsi="Times New Roman" w:cs="Times New Roman"/>
          <w:sz w:val="22"/>
          <w:szCs w:val="22"/>
        </w:rPr>
      </w:pPr>
    </w:p>
    <w:p w14:paraId="65C8EF90" w14:textId="689B5BBD" w:rsidR="00C73C04" w:rsidRDefault="00C73C04" w:rsidP="00482DFA">
      <w:pPr>
        <w:tabs>
          <w:tab w:val="left" w:pos="5220"/>
        </w:tabs>
        <w:rPr>
          <w:rFonts w:ascii="Times New Roman" w:hAnsi="Times New Roman" w:cs="Times New Roman"/>
          <w:sz w:val="22"/>
          <w:szCs w:val="22"/>
        </w:rPr>
      </w:pPr>
    </w:p>
    <w:p w14:paraId="1884EA23" w14:textId="3E16ECB3" w:rsidR="00C73C04" w:rsidRDefault="00C73C04" w:rsidP="00482DFA">
      <w:pPr>
        <w:tabs>
          <w:tab w:val="left" w:pos="5220"/>
        </w:tabs>
        <w:rPr>
          <w:rFonts w:ascii="Times New Roman" w:hAnsi="Times New Roman" w:cs="Times New Roman"/>
          <w:sz w:val="22"/>
          <w:szCs w:val="22"/>
        </w:rPr>
      </w:pPr>
    </w:p>
    <w:p w14:paraId="10835A69" w14:textId="77777777" w:rsidR="00C73C04" w:rsidRPr="00482DFA" w:rsidRDefault="00C73C04" w:rsidP="00482DFA">
      <w:pPr>
        <w:tabs>
          <w:tab w:val="left" w:pos="5220"/>
        </w:tabs>
        <w:rPr>
          <w:rFonts w:ascii="Times New Roman" w:hAnsi="Times New Roman" w:cs="Times New Roman"/>
          <w:sz w:val="22"/>
          <w:szCs w:val="22"/>
        </w:rPr>
      </w:pPr>
    </w:p>
    <w:p w14:paraId="0F437E45" w14:textId="77777777" w:rsidR="00482DFA" w:rsidRDefault="00482DFA" w:rsidP="00482DFA">
      <w:pPr>
        <w:tabs>
          <w:tab w:val="left" w:pos="5220"/>
        </w:tabs>
        <w:rPr>
          <w:rFonts w:ascii="Arial" w:hAnsi="Arial" w:cs="Arial"/>
          <w:sz w:val="22"/>
          <w:szCs w:val="22"/>
        </w:rPr>
      </w:pPr>
    </w:p>
    <w:p w14:paraId="09BC1B4C" w14:textId="2B4FDFD4" w:rsidR="00885C68" w:rsidRPr="001E6AFB" w:rsidRDefault="00885C68">
      <w:pPr>
        <w:rPr>
          <w:rFonts w:ascii="Times New Roman" w:hAnsi="Times New Roman" w:cs="Times New Roman"/>
          <w:sz w:val="22"/>
          <w:szCs w:val="22"/>
        </w:rPr>
      </w:pPr>
    </w:p>
    <w:sectPr w:rsidR="00885C68" w:rsidRPr="001E6AFB" w:rsidSect="001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74FC6"/>
    <w:multiLevelType w:val="hybridMultilevel"/>
    <w:tmpl w:val="571C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A4944"/>
    <w:multiLevelType w:val="hybridMultilevel"/>
    <w:tmpl w:val="07F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559D3"/>
    <w:multiLevelType w:val="hybridMultilevel"/>
    <w:tmpl w:val="5626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071C3"/>
    <w:multiLevelType w:val="hybridMultilevel"/>
    <w:tmpl w:val="1618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E7"/>
    <w:rsid w:val="00080311"/>
    <w:rsid w:val="000F6ED7"/>
    <w:rsid w:val="00146F2A"/>
    <w:rsid w:val="001606A2"/>
    <w:rsid w:val="001B6956"/>
    <w:rsid w:val="001D691E"/>
    <w:rsid w:val="001E6AFB"/>
    <w:rsid w:val="0026362F"/>
    <w:rsid w:val="00273159"/>
    <w:rsid w:val="0027771B"/>
    <w:rsid w:val="00362224"/>
    <w:rsid w:val="004264AD"/>
    <w:rsid w:val="00482DFA"/>
    <w:rsid w:val="00551789"/>
    <w:rsid w:val="005546C8"/>
    <w:rsid w:val="005D470E"/>
    <w:rsid w:val="006366EC"/>
    <w:rsid w:val="006751D6"/>
    <w:rsid w:val="0069328D"/>
    <w:rsid w:val="006940EC"/>
    <w:rsid w:val="006B45F4"/>
    <w:rsid w:val="006E7631"/>
    <w:rsid w:val="007241EF"/>
    <w:rsid w:val="008737A2"/>
    <w:rsid w:val="00885C68"/>
    <w:rsid w:val="008B783A"/>
    <w:rsid w:val="008C7A3F"/>
    <w:rsid w:val="008D4BFA"/>
    <w:rsid w:val="00AA132B"/>
    <w:rsid w:val="00AE3F6A"/>
    <w:rsid w:val="00AF7E58"/>
    <w:rsid w:val="00B25B08"/>
    <w:rsid w:val="00B27045"/>
    <w:rsid w:val="00B52C98"/>
    <w:rsid w:val="00BE7278"/>
    <w:rsid w:val="00C73C04"/>
    <w:rsid w:val="00C867E7"/>
    <w:rsid w:val="00CA0546"/>
    <w:rsid w:val="00CC3B27"/>
    <w:rsid w:val="00D44D77"/>
    <w:rsid w:val="00D74502"/>
    <w:rsid w:val="00DC262B"/>
    <w:rsid w:val="00E05210"/>
    <w:rsid w:val="00E42D87"/>
    <w:rsid w:val="00E86B27"/>
    <w:rsid w:val="00ED07D2"/>
    <w:rsid w:val="00EE0349"/>
    <w:rsid w:val="00F75670"/>
    <w:rsid w:val="00FD64B9"/>
    <w:rsid w:val="00FE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24CB9"/>
  <w14:defaultImageDpi w14:val="32767"/>
  <w15:chartTrackingRefBased/>
  <w15:docId w15:val="{54BE3DE1-E092-014B-A0B1-E18C04EC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FB"/>
    <w:pPr>
      <w:spacing w:after="160" w:line="259" w:lineRule="auto"/>
      <w:ind w:left="720"/>
      <w:contextualSpacing/>
    </w:pPr>
    <w:rPr>
      <w:sz w:val="22"/>
      <w:szCs w:val="22"/>
    </w:rPr>
  </w:style>
  <w:style w:type="character" w:customStyle="1" w:styleId="apple-converted-space">
    <w:name w:val="apple-converted-space"/>
    <w:basedOn w:val="DefaultParagraphFont"/>
    <w:rsid w:val="00AA132B"/>
  </w:style>
  <w:style w:type="paragraph" w:styleId="BalloonText">
    <w:name w:val="Balloon Text"/>
    <w:basedOn w:val="Normal"/>
    <w:link w:val="BalloonTextChar"/>
    <w:uiPriority w:val="99"/>
    <w:semiHidden/>
    <w:unhideWhenUsed/>
    <w:rsid w:val="002731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159"/>
    <w:rPr>
      <w:rFonts w:ascii="Times New Roman" w:hAnsi="Times New Roman" w:cs="Times New Roman"/>
      <w:sz w:val="18"/>
      <w:szCs w:val="18"/>
    </w:rPr>
  </w:style>
  <w:style w:type="character" w:styleId="CommentReference">
    <w:name w:val="annotation reference"/>
    <w:basedOn w:val="DefaultParagraphFont"/>
    <w:semiHidden/>
    <w:unhideWhenUsed/>
    <w:rsid w:val="00EE03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10676">
      <w:bodyDiv w:val="1"/>
      <w:marLeft w:val="0"/>
      <w:marRight w:val="0"/>
      <w:marTop w:val="0"/>
      <w:marBottom w:val="0"/>
      <w:divBdr>
        <w:top w:val="none" w:sz="0" w:space="0" w:color="auto"/>
        <w:left w:val="none" w:sz="0" w:space="0" w:color="auto"/>
        <w:bottom w:val="none" w:sz="0" w:space="0" w:color="auto"/>
        <w:right w:val="none" w:sz="0" w:space="0" w:color="auto"/>
      </w:divBdr>
    </w:div>
    <w:div w:id="1637567640">
      <w:bodyDiv w:val="1"/>
      <w:marLeft w:val="0"/>
      <w:marRight w:val="0"/>
      <w:marTop w:val="0"/>
      <w:marBottom w:val="0"/>
      <w:divBdr>
        <w:top w:val="none" w:sz="0" w:space="0" w:color="auto"/>
        <w:left w:val="none" w:sz="0" w:space="0" w:color="auto"/>
        <w:bottom w:val="none" w:sz="0" w:space="0" w:color="auto"/>
        <w:right w:val="none" w:sz="0" w:space="0" w:color="auto"/>
      </w:divBdr>
    </w:div>
    <w:div w:id="19160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dc:creator>
  <cp:keywords/>
  <dc:description/>
  <cp:lastModifiedBy>Robert Peters</cp:lastModifiedBy>
  <cp:revision>3</cp:revision>
  <dcterms:created xsi:type="dcterms:W3CDTF">2020-06-29T00:12:00Z</dcterms:created>
  <dcterms:modified xsi:type="dcterms:W3CDTF">2020-06-29T20:13:00Z</dcterms:modified>
</cp:coreProperties>
</file>