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EC09" w14:textId="77777777" w:rsidR="00045D73" w:rsidRPr="00B63FC6" w:rsidRDefault="00045D73" w:rsidP="00045D73">
      <w:pPr>
        <w:tabs>
          <w:tab w:val="left" w:pos="1440"/>
          <w:tab w:val="left" w:pos="5220"/>
        </w:tabs>
        <w:rPr>
          <w:sz w:val="22"/>
          <w:szCs w:val="22"/>
        </w:rPr>
      </w:pPr>
      <w:r w:rsidRPr="00B63FC6">
        <w:rPr>
          <w:b/>
          <w:sz w:val="22"/>
          <w:szCs w:val="22"/>
        </w:rPr>
        <w:t>TO:</w:t>
      </w:r>
      <w:r w:rsidRPr="00B63FC6">
        <w:rPr>
          <w:sz w:val="22"/>
          <w:szCs w:val="22"/>
        </w:rPr>
        <w:tab/>
        <w:t xml:space="preserve">Representative </w:t>
      </w:r>
      <w:r>
        <w:rPr>
          <w:sz w:val="22"/>
          <w:szCs w:val="22"/>
        </w:rPr>
        <w:t>Sylvia Luke</w:t>
      </w:r>
      <w:r w:rsidRPr="00B63FC6">
        <w:rPr>
          <w:sz w:val="22"/>
          <w:szCs w:val="22"/>
        </w:rPr>
        <w:t>, Chair</w:t>
      </w:r>
    </w:p>
    <w:p w14:paraId="03B01567" w14:textId="77777777" w:rsidR="00045D73" w:rsidRPr="00B63FC6" w:rsidRDefault="00045D73" w:rsidP="00045D73">
      <w:pPr>
        <w:tabs>
          <w:tab w:val="left" w:pos="1440"/>
          <w:tab w:val="left" w:pos="5220"/>
        </w:tabs>
        <w:rPr>
          <w:sz w:val="22"/>
          <w:szCs w:val="22"/>
        </w:rPr>
      </w:pPr>
      <w:r w:rsidRPr="00B63FC6">
        <w:rPr>
          <w:sz w:val="22"/>
          <w:szCs w:val="22"/>
        </w:rPr>
        <w:tab/>
        <w:t xml:space="preserve">Representative </w:t>
      </w:r>
      <w:r>
        <w:rPr>
          <w:sz w:val="22"/>
          <w:szCs w:val="22"/>
        </w:rPr>
        <w:t>Kyle T. Yamashita</w:t>
      </w:r>
      <w:r w:rsidRPr="00B63FC6">
        <w:rPr>
          <w:sz w:val="22"/>
          <w:szCs w:val="22"/>
        </w:rPr>
        <w:t>, Vice Chair</w:t>
      </w:r>
    </w:p>
    <w:p w14:paraId="1531B4E9" w14:textId="77777777" w:rsidR="00045D73" w:rsidRPr="00B63FC6" w:rsidRDefault="00045D73" w:rsidP="00045D73">
      <w:pPr>
        <w:tabs>
          <w:tab w:val="left" w:pos="1440"/>
          <w:tab w:val="left" w:pos="5220"/>
        </w:tabs>
        <w:rPr>
          <w:sz w:val="22"/>
          <w:szCs w:val="22"/>
        </w:rPr>
      </w:pPr>
      <w:r w:rsidRPr="00B63FC6">
        <w:rPr>
          <w:sz w:val="22"/>
          <w:szCs w:val="22"/>
        </w:rPr>
        <w:tab/>
        <w:t>House Committee on Education</w:t>
      </w:r>
    </w:p>
    <w:p w14:paraId="2EF613BB" w14:textId="77777777" w:rsidR="00045D73" w:rsidRPr="00B63FC6" w:rsidRDefault="00045D73" w:rsidP="00045D73">
      <w:pPr>
        <w:tabs>
          <w:tab w:val="left" w:pos="1440"/>
          <w:tab w:val="left" w:pos="5220"/>
        </w:tabs>
        <w:rPr>
          <w:sz w:val="22"/>
          <w:szCs w:val="22"/>
        </w:rPr>
      </w:pPr>
    </w:p>
    <w:p w14:paraId="315FB28B" w14:textId="77777777" w:rsidR="00045D73" w:rsidRPr="00B63FC6" w:rsidRDefault="00045D73" w:rsidP="00045D73">
      <w:pPr>
        <w:tabs>
          <w:tab w:val="left" w:pos="1440"/>
          <w:tab w:val="left" w:pos="5220"/>
        </w:tabs>
        <w:rPr>
          <w:sz w:val="22"/>
          <w:szCs w:val="22"/>
        </w:rPr>
      </w:pPr>
      <w:r w:rsidRPr="00B63FC6">
        <w:rPr>
          <w:b/>
          <w:sz w:val="22"/>
          <w:szCs w:val="22"/>
        </w:rPr>
        <w:t>FROM:</w:t>
      </w:r>
      <w:r w:rsidRPr="00B63FC6">
        <w:rPr>
          <w:sz w:val="22"/>
          <w:szCs w:val="22"/>
        </w:rPr>
        <w:tab/>
      </w:r>
      <w:r>
        <w:rPr>
          <w:sz w:val="22"/>
          <w:szCs w:val="22"/>
        </w:rPr>
        <w:t>Robert G. Peters, Chair</w:t>
      </w:r>
    </w:p>
    <w:p w14:paraId="3F514E85" w14:textId="77777777" w:rsidR="00045D73" w:rsidRPr="00B63FC6" w:rsidRDefault="00045D73" w:rsidP="00045D73">
      <w:pPr>
        <w:tabs>
          <w:tab w:val="left" w:pos="1440"/>
          <w:tab w:val="left" w:pos="5220"/>
        </w:tabs>
        <w:rPr>
          <w:sz w:val="22"/>
          <w:szCs w:val="22"/>
        </w:rPr>
      </w:pPr>
      <w:r w:rsidRPr="00B63FC6">
        <w:rPr>
          <w:sz w:val="22"/>
          <w:szCs w:val="22"/>
        </w:rPr>
        <w:tab/>
        <w:t>Early Learning</w:t>
      </w:r>
      <w:r>
        <w:rPr>
          <w:sz w:val="22"/>
          <w:szCs w:val="22"/>
        </w:rPr>
        <w:t xml:space="preserve"> Board</w:t>
      </w:r>
    </w:p>
    <w:p w14:paraId="2D3E1DDB" w14:textId="77777777" w:rsidR="00045D73" w:rsidRPr="00B63FC6" w:rsidRDefault="00045D73" w:rsidP="00045D73">
      <w:pPr>
        <w:tabs>
          <w:tab w:val="left" w:pos="5220"/>
        </w:tabs>
        <w:rPr>
          <w:sz w:val="22"/>
          <w:szCs w:val="22"/>
        </w:rPr>
      </w:pPr>
    </w:p>
    <w:p w14:paraId="430C36B8" w14:textId="24E2750D" w:rsidR="00045D73" w:rsidRPr="00B63FC6" w:rsidRDefault="00045D73" w:rsidP="00045D73">
      <w:pPr>
        <w:tabs>
          <w:tab w:val="left" w:pos="1440"/>
          <w:tab w:val="left" w:pos="5220"/>
        </w:tabs>
        <w:ind w:left="1440" w:hanging="1440"/>
        <w:rPr>
          <w:sz w:val="22"/>
          <w:szCs w:val="22"/>
        </w:rPr>
      </w:pPr>
      <w:r w:rsidRPr="00B63FC6">
        <w:rPr>
          <w:b/>
          <w:sz w:val="22"/>
          <w:szCs w:val="22"/>
        </w:rPr>
        <w:t xml:space="preserve">SUBJECT: </w:t>
      </w:r>
      <w:r w:rsidRPr="00B63FC6">
        <w:rPr>
          <w:b/>
          <w:sz w:val="22"/>
          <w:szCs w:val="22"/>
        </w:rPr>
        <w:tab/>
        <w:t>Measure:</w:t>
      </w:r>
      <w:r w:rsidRPr="00B63FC6">
        <w:rPr>
          <w:sz w:val="22"/>
          <w:szCs w:val="22"/>
        </w:rPr>
        <w:t xml:space="preserve">  HB </w:t>
      </w:r>
      <w:r w:rsidR="008B55A6">
        <w:rPr>
          <w:sz w:val="22"/>
          <w:szCs w:val="22"/>
        </w:rPr>
        <w:t>1999, HD 1</w:t>
      </w:r>
      <w:r w:rsidRPr="00B63FC6">
        <w:rPr>
          <w:sz w:val="22"/>
          <w:szCs w:val="22"/>
        </w:rPr>
        <w:t xml:space="preserve"> – Relating to E</w:t>
      </w:r>
      <w:r w:rsidR="008B55A6">
        <w:rPr>
          <w:sz w:val="22"/>
          <w:szCs w:val="22"/>
        </w:rPr>
        <w:t>ducation</w:t>
      </w:r>
    </w:p>
    <w:p w14:paraId="469C1AB8" w14:textId="77777777" w:rsidR="00045D73" w:rsidRPr="00B63FC6" w:rsidRDefault="00045D73" w:rsidP="00045D73">
      <w:pPr>
        <w:tabs>
          <w:tab w:val="left" w:pos="1440"/>
          <w:tab w:val="left" w:pos="5760"/>
        </w:tabs>
        <w:ind w:left="5760" w:hanging="5040"/>
        <w:rPr>
          <w:sz w:val="22"/>
          <w:szCs w:val="22"/>
        </w:rPr>
      </w:pPr>
      <w:r w:rsidRPr="00B63FC6">
        <w:rPr>
          <w:b/>
          <w:sz w:val="22"/>
          <w:szCs w:val="22"/>
        </w:rPr>
        <w:tab/>
        <w:t>Hearing Date:</w:t>
      </w:r>
      <w:r w:rsidRPr="00B63FC6">
        <w:rPr>
          <w:sz w:val="22"/>
          <w:szCs w:val="22"/>
        </w:rPr>
        <w:t xml:space="preserve">  </w:t>
      </w:r>
      <w:r>
        <w:rPr>
          <w:sz w:val="22"/>
          <w:szCs w:val="22"/>
        </w:rPr>
        <w:t xml:space="preserve">Friday, </w:t>
      </w:r>
      <w:r w:rsidRPr="00B63FC6">
        <w:rPr>
          <w:sz w:val="22"/>
          <w:szCs w:val="22"/>
        </w:rPr>
        <w:t xml:space="preserve">February </w:t>
      </w:r>
      <w:r>
        <w:rPr>
          <w:sz w:val="22"/>
          <w:szCs w:val="22"/>
        </w:rPr>
        <w:t>25</w:t>
      </w:r>
      <w:r w:rsidRPr="00B63FC6">
        <w:rPr>
          <w:sz w:val="22"/>
          <w:szCs w:val="22"/>
        </w:rPr>
        <w:t>, 2022</w:t>
      </w:r>
    </w:p>
    <w:p w14:paraId="6DB9D191" w14:textId="77777777" w:rsidR="00045D73" w:rsidRPr="00B63FC6" w:rsidRDefault="00045D73" w:rsidP="00045D73">
      <w:pPr>
        <w:tabs>
          <w:tab w:val="left" w:pos="1440"/>
          <w:tab w:val="left" w:pos="5220"/>
          <w:tab w:val="left" w:pos="5760"/>
        </w:tabs>
        <w:ind w:left="5760" w:hanging="5040"/>
        <w:rPr>
          <w:sz w:val="22"/>
          <w:szCs w:val="22"/>
        </w:rPr>
      </w:pPr>
      <w:r w:rsidRPr="00B63FC6">
        <w:rPr>
          <w:b/>
          <w:sz w:val="22"/>
          <w:szCs w:val="22"/>
        </w:rPr>
        <w:tab/>
        <w:t xml:space="preserve">Time:  </w:t>
      </w:r>
      <w:r>
        <w:rPr>
          <w:sz w:val="22"/>
          <w:szCs w:val="22"/>
        </w:rPr>
        <w:t>11:00 A.M.</w:t>
      </w:r>
    </w:p>
    <w:p w14:paraId="0CA9A7E2" w14:textId="77777777" w:rsidR="00045D73" w:rsidRPr="00B63FC6" w:rsidRDefault="00045D73" w:rsidP="00045D73">
      <w:pPr>
        <w:tabs>
          <w:tab w:val="left" w:pos="1440"/>
          <w:tab w:val="left" w:pos="5220"/>
          <w:tab w:val="left" w:pos="5760"/>
        </w:tabs>
        <w:ind w:left="5760" w:hanging="5040"/>
        <w:rPr>
          <w:sz w:val="22"/>
          <w:szCs w:val="22"/>
        </w:rPr>
      </w:pPr>
      <w:r w:rsidRPr="00B63FC6">
        <w:rPr>
          <w:b/>
          <w:sz w:val="22"/>
          <w:szCs w:val="22"/>
        </w:rPr>
        <w:tab/>
        <w:t xml:space="preserve">Location:  </w:t>
      </w:r>
      <w:r>
        <w:rPr>
          <w:bCs/>
          <w:sz w:val="22"/>
          <w:szCs w:val="22"/>
        </w:rPr>
        <w:t xml:space="preserve">Conference Room 308 &amp; </w:t>
      </w:r>
      <w:r w:rsidRPr="00B63FC6">
        <w:rPr>
          <w:sz w:val="22"/>
          <w:szCs w:val="22"/>
        </w:rPr>
        <w:t>Videoconference</w:t>
      </w:r>
    </w:p>
    <w:p w14:paraId="639A347C" w14:textId="77777777" w:rsidR="00045D73" w:rsidRPr="00B63FC6" w:rsidRDefault="00045D73" w:rsidP="00045D73">
      <w:pPr>
        <w:tabs>
          <w:tab w:val="left" w:pos="1440"/>
          <w:tab w:val="left" w:pos="5220"/>
        </w:tabs>
        <w:rPr>
          <w:b/>
          <w:sz w:val="22"/>
          <w:szCs w:val="22"/>
        </w:rPr>
      </w:pPr>
    </w:p>
    <w:p w14:paraId="4BC8A7EC" w14:textId="3389CBA4" w:rsidR="003D0A55" w:rsidRDefault="00045D73" w:rsidP="00045D73">
      <w:pPr>
        <w:rPr>
          <w:bCs/>
          <w:sz w:val="22"/>
          <w:szCs w:val="22"/>
        </w:rPr>
      </w:pPr>
      <w:r w:rsidRPr="00B63FC6">
        <w:rPr>
          <w:b/>
          <w:sz w:val="22"/>
          <w:szCs w:val="22"/>
        </w:rPr>
        <w:t>Description:</w:t>
      </w:r>
      <w:r>
        <w:rPr>
          <w:b/>
          <w:sz w:val="22"/>
          <w:szCs w:val="22"/>
        </w:rPr>
        <w:t xml:space="preserve">  </w:t>
      </w:r>
      <w:r>
        <w:rPr>
          <w:bCs/>
          <w:sz w:val="22"/>
          <w:szCs w:val="22"/>
        </w:rPr>
        <w:t xml:space="preserve">Appropriates funds </w:t>
      </w:r>
      <w:r w:rsidR="008B55A6">
        <w:rPr>
          <w:bCs/>
          <w:sz w:val="22"/>
          <w:szCs w:val="22"/>
        </w:rPr>
        <w:t>to the department of human services for the preschool open doors program.  Effective 7/1/2050. (HD1)</w:t>
      </w:r>
    </w:p>
    <w:p w14:paraId="79B47BE2" w14:textId="1C018B35" w:rsidR="00045D73" w:rsidRDefault="00045D73" w:rsidP="00045D73">
      <w:pPr>
        <w:rPr>
          <w:bCs/>
          <w:sz w:val="22"/>
          <w:szCs w:val="22"/>
        </w:rPr>
      </w:pPr>
    </w:p>
    <w:p w14:paraId="00254359" w14:textId="77777777" w:rsidR="00045D73" w:rsidRPr="00B63FC6" w:rsidRDefault="00045D73" w:rsidP="00045D73">
      <w:pPr>
        <w:tabs>
          <w:tab w:val="left" w:pos="5220"/>
        </w:tabs>
        <w:rPr>
          <w:sz w:val="22"/>
          <w:szCs w:val="22"/>
        </w:rPr>
      </w:pPr>
      <w:r w:rsidRPr="00B63FC6">
        <w:rPr>
          <w:b/>
          <w:sz w:val="22"/>
          <w:szCs w:val="22"/>
        </w:rPr>
        <w:t>E</w:t>
      </w:r>
      <w:r>
        <w:rPr>
          <w:b/>
          <w:sz w:val="22"/>
          <w:szCs w:val="22"/>
        </w:rPr>
        <w:t>arly Learning Board Position</w:t>
      </w:r>
      <w:r w:rsidRPr="00B63FC6">
        <w:rPr>
          <w:b/>
          <w:sz w:val="22"/>
          <w:szCs w:val="22"/>
        </w:rPr>
        <w:t xml:space="preserve">:  </w:t>
      </w:r>
      <w:r>
        <w:rPr>
          <w:b/>
          <w:sz w:val="22"/>
          <w:szCs w:val="22"/>
        </w:rPr>
        <w:t>Support the Intent</w:t>
      </w:r>
    </w:p>
    <w:p w14:paraId="3095689A" w14:textId="77777777" w:rsidR="00045D73" w:rsidRPr="00B63FC6" w:rsidRDefault="00045D73" w:rsidP="00045D73">
      <w:pPr>
        <w:tabs>
          <w:tab w:val="left" w:pos="5220"/>
        </w:tabs>
        <w:rPr>
          <w:sz w:val="22"/>
          <w:szCs w:val="22"/>
        </w:rPr>
      </w:pPr>
    </w:p>
    <w:p w14:paraId="6EDAA96C" w14:textId="351383E7" w:rsidR="00045D73" w:rsidRPr="00B63FC6" w:rsidRDefault="00045D73" w:rsidP="00045D73">
      <w:pPr>
        <w:tabs>
          <w:tab w:val="left" w:pos="5220"/>
        </w:tabs>
        <w:rPr>
          <w:sz w:val="22"/>
          <w:szCs w:val="22"/>
        </w:rPr>
      </w:pPr>
      <w:r w:rsidRPr="00B63FC6">
        <w:rPr>
          <w:sz w:val="22"/>
          <w:szCs w:val="22"/>
        </w:rPr>
        <w:t xml:space="preserve">Aloha. I am </w:t>
      </w:r>
      <w:r>
        <w:rPr>
          <w:sz w:val="22"/>
          <w:szCs w:val="22"/>
        </w:rPr>
        <w:t>Robert G. Peters, Chair of the Early Learning Board</w:t>
      </w:r>
      <w:r w:rsidRPr="00B63FC6">
        <w:rPr>
          <w:sz w:val="22"/>
          <w:szCs w:val="22"/>
        </w:rPr>
        <w:t xml:space="preserve">, </w:t>
      </w:r>
      <w:r>
        <w:rPr>
          <w:sz w:val="22"/>
          <w:szCs w:val="22"/>
        </w:rPr>
        <w:t xml:space="preserve">offering testimony in support of the intent of HB </w:t>
      </w:r>
      <w:r w:rsidR="008B55A6">
        <w:rPr>
          <w:sz w:val="22"/>
          <w:szCs w:val="22"/>
        </w:rPr>
        <w:t>1999</w:t>
      </w:r>
      <w:r w:rsidRPr="00B63FC6">
        <w:rPr>
          <w:sz w:val="22"/>
          <w:szCs w:val="22"/>
        </w:rPr>
        <w:t>,</w:t>
      </w:r>
      <w:r>
        <w:rPr>
          <w:sz w:val="22"/>
          <w:szCs w:val="22"/>
        </w:rPr>
        <w:t xml:space="preserve"> HD 1,</w:t>
      </w:r>
      <w:r w:rsidRPr="00B63FC6">
        <w:rPr>
          <w:sz w:val="22"/>
          <w:szCs w:val="22"/>
        </w:rPr>
        <w:t xml:space="preserve"> which would appropriate funds </w:t>
      </w:r>
      <w:r w:rsidR="008B55A6">
        <w:rPr>
          <w:sz w:val="22"/>
          <w:szCs w:val="22"/>
        </w:rPr>
        <w:t>to the Depar</w:t>
      </w:r>
      <w:r w:rsidR="006A0807">
        <w:rPr>
          <w:sz w:val="22"/>
          <w:szCs w:val="22"/>
        </w:rPr>
        <w:t>t</w:t>
      </w:r>
      <w:r w:rsidR="008B55A6">
        <w:rPr>
          <w:sz w:val="22"/>
          <w:szCs w:val="22"/>
        </w:rPr>
        <w:t>ment of Human Services for the Preschool Open Doors program (POD)</w:t>
      </w:r>
      <w:r w:rsidR="00EE07C2">
        <w:rPr>
          <w:sz w:val="22"/>
          <w:szCs w:val="22"/>
        </w:rPr>
        <w:t>.</w:t>
      </w:r>
    </w:p>
    <w:p w14:paraId="55A2756A" w14:textId="77777777" w:rsidR="00045D73" w:rsidRPr="00B63FC6" w:rsidRDefault="00045D73" w:rsidP="00045D73">
      <w:pPr>
        <w:tabs>
          <w:tab w:val="left" w:pos="5220"/>
        </w:tabs>
        <w:rPr>
          <w:sz w:val="22"/>
          <w:szCs w:val="22"/>
        </w:rPr>
      </w:pPr>
    </w:p>
    <w:p w14:paraId="1679EF33" w14:textId="7FD4B9A0" w:rsidR="00045D73" w:rsidRDefault="00045D73" w:rsidP="00045D73">
      <w:pPr>
        <w:tabs>
          <w:tab w:val="left" w:pos="5220"/>
        </w:tabs>
        <w:rPr>
          <w:sz w:val="22"/>
          <w:szCs w:val="22"/>
        </w:rPr>
      </w:pPr>
      <w:r>
        <w:rPr>
          <w:sz w:val="22"/>
          <w:szCs w:val="22"/>
        </w:rPr>
        <w:t>As the governing board for EOEL, w</w:t>
      </w:r>
      <w:r w:rsidRPr="00B63FC6">
        <w:rPr>
          <w:sz w:val="22"/>
          <w:szCs w:val="22"/>
        </w:rPr>
        <w:t xml:space="preserve">e thank the Legislature for its support of EOEL’s work to increase access to high-quality early learning. EOEL is statutorily responsible for the development of the State’s early childhood system that shall ensure a spectrum of high-quality development and learning opportunities for children throughout the state, from prenatal care until the time they enter kindergarten, with priority given to underserved or at-risk children. </w:t>
      </w:r>
    </w:p>
    <w:p w14:paraId="1EE22909" w14:textId="654D0620" w:rsidR="008B55A6" w:rsidRDefault="008B55A6" w:rsidP="00045D73">
      <w:pPr>
        <w:tabs>
          <w:tab w:val="left" w:pos="5220"/>
        </w:tabs>
        <w:rPr>
          <w:sz w:val="22"/>
          <w:szCs w:val="22"/>
        </w:rPr>
      </w:pPr>
    </w:p>
    <w:p w14:paraId="56F0DAE1" w14:textId="48B80C6F" w:rsidR="008B55A6" w:rsidRDefault="008B55A6" w:rsidP="00045D73">
      <w:pPr>
        <w:tabs>
          <w:tab w:val="left" w:pos="5220"/>
        </w:tabs>
        <w:rPr>
          <w:sz w:val="22"/>
          <w:szCs w:val="22"/>
        </w:rPr>
      </w:pPr>
      <w:r>
        <w:rPr>
          <w:sz w:val="22"/>
          <w:szCs w:val="22"/>
        </w:rPr>
        <w:t>Preschool Open Doors provides access for Hawaii’s families to early learning care for their children.  Without this funding, many find it challenging if not impossible to afford early learning care, which we know benefits children as they begin a journey through the educational continuum.  It also affords families the opportunity to remain in the workforce.  An investment in Preschool Open Doors pays dividends both now and in the future.  Therefore, the ELB supports the intent of this bill.</w:t>
      </w:r>
    </w:p>
    <w:p w14:paraId="57C1DE28" w14:textId="43748A95" w:rsidR="006A0807" w:rsidRDefault="006A0807" w:rsidP="00045D73">
      <w:pPr>
        <w:tabs>
          <w:tab w:val="left" w:pos="5220"/>
        </w:tabs>
        <w:rPr>
          <w:sz w:val="22"/>
          <w:szCs w:val="22"/>
        </w:rPr>
      </w:pPr>
    </w:p>
    <w:p w14:paraId="68F55F1A" w14:textId="27B2A689" w:rsidR="006A0807" w:rsidRDefault="006A0807" w:rsidP="00045D73">
      <w:pPr>
        <w:tabs>
          <w:tab w:val="left" w:pos="5220"/>
        </w:tabs>
        <w:rPr>
          <w:sz w:val="22"/>
          <w:szCs w:val="22"/>
        </w:rPr>
      </w:pPr>
      <w:r>
        <w:rPr>
          <w:sz w:val="22"/>
          <w:szCs w:val="22"/>
        </w:rPr>
        <w:t>Mahalo for  this opportunity to offer testimony in support of the intent of HB 1999, HD 1.</w:t>
      </w:r>
    </w:p>
    <w:p w14:paraId="728B38B7" w14:textId="77777777" w:rsidR="00045D73" w:rsidRDefault="00045D73" w:rsidP="00045D73">
      <w:pPr>
        <w:tabs>
          <w:tab w:val="left" w:pos="5220"/>
        </w:tabs>
        <w:rPr>
          <w:sz w:val="22"/>
          <w:szCs w:val="22"/>
        </w:rPr>
      </w:pPr>
    </w:p>
    <w:p w14:paraId="547F53F9" w14:textId="5EDA2A07" w:rsidR="00045D73" w:rsidRPr="00B63FC6" w:rsidRDefault="00045D73" w:rsidP="00045D73">
      <w:pPr>
        <w:tabs>
          <w:tab w:val="left" w:pos="5220"/>
        </w:tabs>
        <w:rPr>
          <w:sz w:val="22"/>
          <w:szCs w:val="22"/>
        </w:rPr>
      </w:pPr>
      <w:r w:rsidRPr="00B63FC6">
        <w:rPr>
          <w:sz w:val="22"/>
          <w:szCs w:val="22"/>
        </w:rPr>
        <w:t xml:space="preserve">. </w:t>
      </w:r>
    </w:p>
    <w:p w14:paraId="02463EB5" w14:textId="77777777" w:rsidR="00045D73" w:rsidRPr="00045D73" w:rsidRDefault="00045D73" w:rsidP="00045D73">
      <w:pPr>
        <w:rPr>
          <w:bCs/>
        </w:rPr>
      </w:pPr>
    </w:p>
    <w:sectPr w:rsidR="00045D73" w:rsidRPr="00045D73" w:rsidSect="001B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73"/>
    <w:rsid w:val="00045D73"/>
    <w:rsid w:val="001B6956"/>
    <w:rsid w:val="006A0807"/>
    <w:rsid w:val="008B55A6"/>
    <w:rsid w:val="008C7A3F"/>
    <w:rsid w:val="00EE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000F10"/>
  <w14:defaultImageDpi w14:val="32767"/>
  <w15:chartTrackingRefBased/>
  <w15:docId w15:val="{BC0796A7-B4A9-2B46-B4D6-4CD26917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5D7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11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Peters</dc:creator>
  <cp:keywords/>
  <dc:description/>
  <cp:lastModifiedBy>Robert Peters</cp:lastModifiedBy>
  <cp:revision>2</cp:revision>
  <dcterms:created xsi:type="dcterms:W3CDTF">2022-02-24T20:43:00Z</dcterms:created>
  <dcterms:modified xsi:type="dcterms:W3CDTF">2022-02-24T20:43:00Z</dcterms:modified>
</cp:coreProperties>
</file>