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D24F3" w14:textId="193E432C" w:rsidR="003D0A55" w:rsidRDefault="0048666D">
      <w:pPr>
        <w:rPr>
          <w:rFonts w:ascii="Times New Roman" w:hAnsi="Times New Roman" w:cs="Times New Roman"/>
        </w:rPr>
      </w:pPr>
      <w:r>
        <w:rPr>
          <w:rFonts w:ascii="Times New Roman" w:hAnsi="Times New Roman" w:cs="Times New Roman"/>
          <w:b/>
          <w:bCs/>
        </w:rPr>
        <w:t>TO:</w:t>
      </w:r>
      <w:r>
        <w:rPr>
          <w:rFonts w:ascii="Times New Roman" w:hAnsi="Times New Roman" w:cs="Times New Roman"/>
        </w:rPr>
        <w:tab/>
      </w:r>
      <w:r>
        <w:rPr>
          <w:rFonts w:ascii="Times New Roman" w:hAnsi="Times New Roman" w:cs="Times New Roman"/>
        </w:rPr>
        <w:tab/>
        <w:t>The Conference Committee on S. B. 1022 H.D. 1</w:t>
      </w:r>
    </w:p>
    <w:p w14:paraId="04A3AD7B" w14:textId="157904DC" w:rsidR="0048666D" w:rsidRDefault="0048666D">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Relating </w:t>
      </w:r>
      <w:proofErr w:type="gramStart"/>
      <w:r>
        <w:rPr>
          <w:rFonts w:ascii="Times New Roman" w:hAnsi="Times New Roman" w:cs="Times New Roman"/>
        </w:rPr>
        <w:t>To</w:t>
      </w:r>
      <w:proofErr w:type="gramEnd"/>
      <w:r>
        <w:rPr>
          <w:rFonts w:ascii="Times New Roman" w:hAnsi="Times New Roman" w:cs="Times New Roman"/>
        </w:rPr>
        <w:t xml:space="preserve"> The Early Learning Board</w:t>
      </w:r>
    </w:p>
    <w:p w14:paraId="5EBC2637" w14:textId="7312F1F5" w:rsidR="00E45DCA" w:rsidRDefault="00E45DCA">
      <w:pPr>
        <w:rPr>
          <w:rFonts w:ascii="Times New Roman" w:hAnsi="Times New Roman" w:cs="Times New Roman"/>
        </w:rPr>
      </w:pPr>
    </w:p>
    <w:p w14:paraId="38D92603" w14:textId="6932AE28" w:rsidR="00E45DCA" w:rsidRDefault="00E45DCA">
      <w:pPr>
        <w:rPr>
          <w:rFonts w:ascii="Times New Roman" w:hAnsi="Times New Roman" w:cs="Times New Roman"/>
        </w:rPr>
      </w:pPr>
      <w:r>
        <w:rPr>
          <w:rFonts w:ascii="Times New Roman" w:hAnsi="Times New Roman" w:cs="Times New Roman"/>
        </w:rPr>
        <w:tab/>
      </w:r>
      <w:r>
        <w:rPr>
          <w:rFonts w:ascii="Times New Roman" w:hAnsi="Times New Roman" w:cs="Times New Roman"/>
        </w:rPr>
        <w:tab/>
        <w:t>House Conferees: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Senate Conferees:</w:t>
      </w:r>
    </w:p>
    <w:p w14:paraId="0C094594" w14:textId="524CA586" w:rsidR="00E45DCA" w:rsidRDefault="00E45DCA">
      <w:pPr>
        <w:rPr>
          <w:rFonts w:ascii="Times New Roman" w:hAnsi="Times New Roman" w:cs="Times New Roman"/>
        </w:rPr>
      </w:pPr>
      <w:r>
        <w:rPr>
          <w:rFonts w:ascii="Times New Roman" w:hAnsi="Times New Roman" w:cs="Times New Roman"/>
        </w:rPr>
        <w:tab/>
      </w:r>
      <w:r>
        <w:rPr>
          <w:rFonts w:ascii="Times New Roman" w:hAnsi="Times New Roman" w:cs="Times New Roman"/>
        </w:rPr>
        <w:tab/>
        <w:t>Rep. Woodson, Co-Chair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Senator </w:t>
      </w:r>
      <w:proofErr w:type="spellStart"/>
      <w:r>
        <w:rPr>
          <w:rFonts w:ascii="Times New Roman" w:hAnsi="Times New Roman" w:cs="Times New Roman"/>
        </w:rPr>
        <w:t>Kidani</w:t>
      </w:r>
      <w:proofErr w:type="spellEnd"/>
      <w:r>
        <w:rPr>
          <w:rFonts w:ascii="Times New Roman" w:hAnsi="Times New Roman" w:cs="Times New Roman"/>
        </w:rPr>
        <w:t>, Chair</w:t>
      </w:r>
      <w:r>
        <w:rPr>
          <w:rFonts w:ascii="Times New Roman" w:hAnsi="Times New Roman" w:cs="Times New Roman"/>
        </w:rPr>
        <w:tab/>
      </w:r>
    </w:p>
    <w:p w14:paraId="5691848B" w14:textId="6D162826" w:rsidR="00E45DCA" w:rsidRDefault="00E45DCA">
      <w:pPr>
        <w:rPr>
          <w:rFonts w:ascii="Times New Roman" w:hAnsi="Times New Roman" w:cs="Times New Roman"/>
        </w:rPr>
      </w:pPr>
      <w:r>
        <w:rPr>
          <w:rFonts w:ascii="Times New Roman" w:hAnsi="Times New Roman" w:cs="Times New Roman"/>
        </w:rPr>
        <w:tab/>
      </w:r>
      <w:r>
        <w:rPr>
          <w:rFonts w:ascii="Times New Roman" w:hAnsi="Times New Roman" w:cs="Times New Roman"/>
        </w:rPr>
        <w:tab/>
        <w:t>Rep. Kitagawa, Co-Chair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Senator </w:t>
      </w:r>
      <w:proofErr w:type="spellStart"/>
      <w:r>
        <w:rPr>
          <w:rFonts w:ascii="Times New Roman" w:hAnsi="Times New Roman" w:cs="Times New Roman"/>
        </w:rPr>
        <w:t>Kanuha</w:t>
      </w:r>
      <w:proofErr w:type="spellEnd"/>
      <w:r>
        <w:rPr>
          <w:rFonts w:ascii="Times New Roman" w:hAnsi="Times New Roman" w:cs="Times New Roman"/>
        </w:rPr>
        <w:t>, Co-Chair</w:t>
      </w:r>
    </w:p>
    <w:p w14:paraId="0096D1D2" w14:textId="03364F22" w:rsidR="00E45DCA" w:rsidRDefault="00E45DCA">
      <w:pPr>
        <w:rPr>
          <w:rFonts w:ascii="Times New Roman" w:hAnsi="Times New Roman" w:cs="Times New Roman"/>
        </w:rPr>
      </w:pPr>
      <w:r>
        <w:rPr>
          <w:rFonts w:ascii="Times New Roman" w:hAnsi="Times New Roman" w:cs="Times New Roman"/>
        </w:rPr>
        <w:tab/>
      </w:r>
      <w:r>
        <w:rPr>
          <w:rFonts w:ascii="Times New Roman" w:hAnsi="Times New Roman" w:cs="Times New Roman"/>
        </w:rPr>
        <w:tab/>
        <w:t>Rep. Marten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Senator </w:t>
      </w:r>
      <w:proofErr w:type="spellStart"/>
      <w:r>
        <w:rPr>
          <w:rFonts w:ascii="Times New Roman" w:hAnsi="Times New Roman" w:cs="Times New Roman"/>
        </w:rPr>
        <w:t>Fevella</w:t>
      </w:r>
      <w:proofErr w:type="spellEnd"/>
    </w:p>
    <w:p w14:paraId="778C76D5" w14:textId="27E71A34" w:rsidR="00E45DCA" w:rsidRDefault="00E45DCA">
      <w:pPr>
        <w:rPr>
          <w:rFonts w:ascii="Times New Roman" w:hAnsi="Times New Roman" w:cs="Times New Roman"/>
        </w:rPr>
      </w:pPr>
      <w:r>
        <w:rPr>
          <w:rFonts w:ascii="Times New Roman" w:hAnsi="Times New Roman" w:cs="Times New Roman"/>
        </w:rPr>
        <w:tab/>
      </w:r>
      <w:r>
        <w:rPr>
          <w:rFonts w:ascii="Times New Roman" w:hAnsi="Times New Roman" w:cs="Times New Roman"/>
        </w:rPr>
        <w:tab/>
        <w:t>Rep. Garcia</w:t>
      </w:r>
    </w:p>
    <w:p w14:paraId="5D11AFC8" w14:textId="0A916D84" w:rsidR="0048666D" w:rsidRDefault="0048666D">
      <w:pPr>
        <w:rPr>
          <w:rFonts w:ascii="Times New Roman" w:hAnsi="Times New Roman" w:cs="Times New Roman"/>
        </w:rPr>
      </w:pPr>
    </w:p>
    <w:p w14:paraId="7E819E5B" w14:textId="2745C8E1" w:rsidR="0048666D" w:rsidRDefault="0048666D">
      <w:pPr>
        <w:rPr>
          <w:rFonts w:ascii="Times New Roman" w:hAnsi="Times New Roman" w:cs="Times New Roman"/>
          <w:b/>
          <w:bCs/>
        </w:rPr>
      </w:pPr>
      <w:r>
        <w:rPr>
          <w:rFonts w:ascii="Times New Roman" w:hAnsi="Times New Roman" w:cs="Times New Roman"/>
          <w:b/>
          <w:bCs/>
        </w:rPr>
        <w:t>SUBJECT:</w:t>
      </w:r>
      <w:r>
        <w:rPr>
          <w:rFonts w:ascii="Times New Roman" w:hAnsi="Times New Roman" w:cs="Times New Roman"/>
          <w:b/>
          <w:bCs/>
        </w:rPr>
        <w:tab/>
        <w:t>Conference Memo Regarding S. B. 1022 H.D. 1</w:t>
      </w:r>
    </w:p>
    <w:p w14:paraId="3B382C77" w14:textId="750EAB11" w:rsidR="0048666D" w:rsidRDefault="0048666D">
      <w:pPr>
        <w:rPr>
          <w:rFonts w:ascii="Times New Roman" w:hAnsi="Times New Roman" w:cs="Times New Roman"/>
          <w:b/>
          <w:bCs/>
        </w:rPr>
      </w:pPr>
    </w:p>
    <w:p w14:paraId="4EC5A336" w14:textId="37254693" w:rsidR="0048666D" w:rsidRDefault="0048666D">
      <w:pPr>
        <w:rPr>
          <w:rFonts w:ascii="Times New Roman" w:hAnsi="Times New Roman" w:cs="Times New Roman"/>
        </w:rPr>
      </w:pPr>
      <w:r>
        <w:rPr>
          <w:rFonts w:ascii="Times New Roman" w:hAnsi="Times New Roman" w:cs="Times New Roman"/>
        </w:rPr>
        <w:t>The Early Learning Board</w:t>
      </w:r>
      <w:r w:rsidR="00E92AB0">
        <w:rPr>
          <w:rFonts w:ascii="Times New Roman" w:hAnsi="Times New Roman" w:cs="Times New Roman"/>
        </w:rPr>
        <w:t xml:space="preserve"> (ELB)</w:t>
      </w:r>
      <w:r>
        <w:rPr>
          <w:rFonts w:ascii="Times New Roman" w:hAnsi="Times New Roman" w:cs="Times New Roman"/>
        </w:rPr>
        <w:t xml:space="preserve"> appreciates the intent of the Legislature to </w:t>
      </w:r>
      <w:r w:rsidR="007807F7">
        <w:rPr>
          <w:rFonts w:ascii="Times New Roman" w:hAnsi="Times New Roman" w:cs="Times New Roman"/>
        </w:rPr>
        <w:t xml:space="preserve">enhance the governance function of the Board by </w:t>
      </w:r>
      <w:r>
        <w:rPr>
          <w:rFonts w:ascii="Times New Roman" w:hAnsi="Times New Roman" w:cs="Times New Roman"/>
        </w:rPr>
        <w:t>reduc</w:t>
      </w:r>
      <w:r w:rsidR="007807F7">
        <w:rPr>
          <w:rFonts w:ascii="Times New Roman" w:hAnsi="Times New Roman" w:cs="Times New Roman"/>
        </w:rPr>
        <w:t>ing</w:t>
      </w:r>
      <w:r>
        <w:rPr>
          <w:rFonts w:ascii="Times New Roman" w:hAnsi="Times New Roman" w:cs="Times New Roman"/>
        </w:rPr>
        <w:t xml:space="preserve"> the number of voting members on the ELB </w:t>
      </w:r>
      <w:proofErr w:type="gramStart"/>
      <w:r>
        <w:rPr>
          <w:rFonts w:ascii="Times New Roman" w:hAnsi="Times New Roman" w:cs="Times New Roman"/>
        </w:rPr>
        <w:t>and  ensur</w:t>
      </w:r>
      <w:r w:rsidR="007807F7">
        <w:rPr>
          <w:rFonts w:ascii="Times New Roman" w:hAnsi="Times New Roman" w:cs="Times New Roman"/>
        </w:rPr>
        <w:t>ing</w:t>
      </w:r>
      <w:proofErr w:type="gramEnd"/>
      <w:r>
        <w:rPr>
          <w:rFonts w:ascii="Times New Roman" w:hAnsi="Times New Roman" w:cs="Times New Roman"/>
        </w:rPr>
        <w:t xml:space="preserve"> that county voices are reflected in future </w:t>
      </w:r>
      <w:r w:rsidR="00E92AB0">
        <w:rPr>
          <w:rFonts w:ascii="Times New Roman" w:hAnsi="Times New Roman" w:cs="Times New Roman"/>
        </w:rPr>
        <w:t>policy making as the ELB g</w:t>
      </w:r>
      <w:r w:rsidR="007807F7">
        <w:rPr>
          <w:rFonts w:ascii="Times New Roman" w:hAnsi="Times New Roman" w:cs="Times New Roman"/>
        </w:rPr>
        <w:t>uides</w:t>
      </w:r>
      <w:r w:rsidR="00E92AB0">
        <w:rPr>
          <w:rFonts w:ascii="Times New Roman" w:hAnsi="Times New Roman" w:cs="Times New Roman"/>
        </w:rPr>
        <w:t xml:space="preserve"> and supports </w:t>
      </w:r>
      <w:r>
        <w:rPr>
          <w:rFonts w:ascii="Times New Roman" w:hAnsi="Times New Roman" w:cs="Times New Roman"/>
        </w:rPr>
        <w:t xml:space="preserve">the </w:t>
      </w:r>
      <w:r w:rsidR="00E92AB0">
        <w:rPr>
          <w:rFonts w:ascii="Times New Roman" w:hAnsi="Times New Roman" w:cs="Times New Roman"/>
        </w:rPr>
        <w:t>Executive Office on Early Learning’s (</w:t>
      </w:r>
      <w:r>
        <w:rPr>
          <w:rFonts w:ascii="Times New Roman" w:hAnsi="Times New Roman" w:cs="Times New Roman"/>
        </w:rPr>
        <w:t>EOEL</w:t>
      </w:r>
      <w:r w:rsidR="00E92AB0">
        <w:rPr>
          <w:rFonts w:ascii="Times New Roman" w:hAnsi="Times New Roman" w:cs="Times New Roman"/>
        </w:rPr>
        <w:t xml:space="preserve">) </w:t>
      </w:r>
      <w:r w:rsidR="007807F7">
        <w:rPr>
          <w:rFonts w:ascii="Times New Roman" w:hAnsi="Times New Roman" w:cs="Times New Roman"/>
        </w:rPr>
        <w:t xml:space="preserve">efforts to meet its </w:t>
      </w:r>
      <w:r w:rsidR="00E92AB0">
        <w:rPr>
          <w:rFonts w:ascii="Times New Roman" w:hAnsi="Times New Roman" w:cs="Times New Roman"/>
        </w:rPr>
        <w:t xml:space="preserve">statutory responsibility to </w:t>
      </w:r>
      <w:r>
        <w:rPr>
          <w:rFonts w:ascii="Times New Roman" w:hAnsi="Times New Roman" w:cs="Times New Roman"/>
        </w:rPr>
        <w:t>build</w:t>
      </w:r>
      <w:r w:rsidR="00E92AB0">
        <w:rPr>
          <w:rFonts w:ascii="Times New Roman" w:hAnsi="Times New Roman" w:cs="Times New Roman"/>
        </w:rPr>
        <w:t xml:space="preserve"> </w:t>
      </w:r>
      <w:r>
        <w:rPr>
          <w:rFonts w:ascii="Times New Roman" w:hAnsi="Times New Roman" w:cs="Times New Roman"/>
        </w:rPr>
        <w:t>a Stat</w:t>
      </w:r>
      <w:r w:rsidR="00E92AB0">
        <w:rPr>
          <w:rFonts w:ascii="Times New Roman" w:hAnsi="Times New Roman" w:cs="Times New Roman"/>
        </w:rPr>
        <w:t>e</w:t>
      </w:r>
      <w:r>
        <w:rPr>
          <w:rFonts w:ascii="Times New Roman" w:hAnsi="Times New Roman" w:cs="Times New Roman"/>
        </w:rPr>
        <w:t>wide early childhood system</w:t>
      </w:r>
      <w:r w:rsidR="00E92AB0">
        <w:rPr>
          <w:rFonts w:ascii="Times New Roman" w:hAnsi="Times New Roman" w:cs="Times New Roman"/>
        </w:rPr>
        <w:t xml:space="preserve">, including expanding access to quality </w:t>
      </w:r>
      <w:r w:rsidR="007807F7">
        <w:rPr>
          <w:rFonts w:ascii="Times New Roman" w:hAnsi="Times New Roman" w:cs="Times New Roman"/>
        </w:rPr>
        <w:t>early care and learning</w:t>
      </w:r>
      <w:r w:rsidR="00E92AB0">
        <w:rPr>
          <w:rFonts w:ascii="Times New Roman" w:hAnsi="Times New Roman" w:cs="Times New Roman"/>
        </w:rPr>
        <w:t>.</w:t>
      </w:r>
    </w:p>
    <w:p w14:paraId="14286F8A" w14:textId="6E4BBEA5" w:rsidR="00E92AB0" w:rsidRDefault="00E92AB0">
      <w:pPr>
        <w:rPr>
          <w:rFonts w:ascii="Times New Roman" w:hAnsi="Times New Roman" w:cs="Times New Roman"/>
        </w:rPr>
      </w:pPr>
    </w:p>
    <w:p w14:paraId="6ADDC503" w14:textId="190BD554" w:rsidR="00E92AB0" w:rsidRDefault="00E92AB0">
      <w:pPr>
        <w:rPr>
          <w:rFonts w:ascii="Times New Roman" w:hAnsi="Times New Roman" w:cs="Times New Roman"/>
        </w:rPr>
      </w:pPr>
      <w:r>
        <w:rPr>
          <w:rFonts w:ascii="Times New Roman" w:hAnsi="Times New Roman" w:cs="Times New Roman"/>
        </w:rPr>
        <w:t>The ELB prefers the H.D. 1 version of S.B. 1022 as it incorporates county perspectives along with relevant State agencies</w:t>
      </w:r>
      <w:r w:rsidR="007807F7">
        <w:rPr>
          <w:rFonts w:ascii="Times New Roman" w:hAnsi="Times New Roman" w:cs="Times New Roman"/>
        </w:rPr>
        <w:t xml:space="preserve">, </w:t>
      </w:r>
      <w:r>
        <w:rPr>
          <w:rFonts w:ascii="Times New Roman" w:hAnsi="Times New Roman" w:cs="Times New Roman"/>
        </w:rPr>
        <w:t>accounts for the value inherent in the diversity of early learning and care stakeholder</w:t>
      </w:r>
      <w:r w:rsidR="007807F7">
        <w:rPr>
          <w:rFonts w:ascii="Times New Roman" w:hAnsi="Times New Roman" w:cs="Times New Roman"/>
        </w:rPr>
        <w:t xml:space="preserve"> perspectives and highlights needed qualifications for members</w:t>
      </w:r>
      <w:r>
        <w:rPr>
          <w:rFonts w:ascii="Times New Roman" w:hAnsi="Times New Roman" w:cs="Times New Roman"/>
        </w:rPr>
        <w:t>.  Key features of the H.D. 1 version include</w:t>
      </w:r>
      <w:r w:rsidR="008C4C10">
        <w:rPr>
          <w:rFonts w:ascii="Times New Roman" w:hAnsi="Times New Roman" w:cs="Times New Roman"/>
        </w:rPr>
        <w:t xml:space="preserve"> the following:</w:t>
      </w:r>
    </w:p>
    <w:p w14:paraId="454F9907" w14:textId="19AE6B20" w:rsidR="00E92AB0" w:rsidRDefault="00E92AB0">
      <w:pPr>
        <w:rPr>
          <w:rFonts w:ascii="Times New Roman" w:hAnsi="Times New Roman" w:cs="Times New Roman"/>
        </w:rPr>
      </w:pPr>
    </w:p>
    <w:p w14:paraId="53506C56" w14:textId="21AA7583" w:rsidR="00E92AB0" w:rsidRDefault="00E92AB0" w:rsidP="00E92AB0">
      <w:pPr>
        <w:pStyle w:val="ListParagraph"/>
        <w:numPr>
          <w:ilvl w:val="0"/>
          <w:numId w:val="1"/>
        </w:numPr>
        <w:rPr>
          <w:rFonts w:ascii="Times New Roman" w:hAnsi="Times New Roman" w:cs="Times New Roman"/>
        </w:rPr>
      </w:pPr>
      <w:r>
        <w:rPr>
          <w:rFonts w:ascii="Times New Roman" w:hAnsi="Times New Roman" w:cs="Times New Roman"/>
          <w:b/>
          <w:bCs/>
        </w:rPr>
        <w:t xml:space="preserve">Board voting member composition:  </w:t>
      </w:r>
      <w:r>
        <w:rPr>
          <w:rFonts w:ascii="Times New Roman" w:hAnsi="Times New Roman" w:cs="Times New Roman"/>
        </w:rPr>
        <w:t xml:space="preserve">3 at-large members, 4 county members (1 from each county to reflect </w:t>
      </w:r>
      <w:r w:rsidR="008C4C10">
        <w:rPr>
          <w:rFonts w:ascii="Times New Roman" w:hAnsi="Times New Roman" w:cs="Times New Roman"/>
        </w:rPr>
        <w:t xml:space="preserve">the </w:t>
      </w:r>
      <w:r w:rsidR="007807F7">
        <w:rPr>
          <w:rFonts w:ascii="Times New Roman" w:hAnsi="Times New Roman" w:cs="Times New Roman"/>
        </w:rPr>
        <w:t>individual</w:t>
      </w:r>
      <w:r>
        <w:rPr>
          <w:rFonts w:ascii="Times New Roman" w:hAnsi="Times New Roman" w:cs="Times New Roman"/>
        </w:rPr>
        <w:t xml:space="preserve"> </w:t>
      </w:r>
      <w:r w:rsidR="007807F7">
        <w:rPr>
          <w:rFonts w:ascii="Times New Roman" w:hAnsi="Times New Roman" w:cs="Times New Roman"/>
        </w:rPr>
        <w:t xml:space="preserve">natures </w:t>
      </w:r>
      <w:r>
        <w:rPr>
          <w:rFonts w:ascii="Times New Roman" w:hAnsi="Times New Roman" w:cs="Times New Roman"/>
        </w:rPr>
        <w:t>and needs</w:t>
      </w:r>
      <w:r w:rsidR="008C4C10">
        <w:rPr>
          <w:rFonts w:ascii="Times New Roman" w:hAnsi="Times New Roman" w:cs="Times New Roman"/>
        </w:rPr>
        <w:t xml:space="preserve"> of each State county</w:t>
      </w:r>
      <w:r>
        <w:rPr>
          <w:rFonts w:ascii="Times New Roman" w:hAnsi="Times New Roman" w:cs="Times New Roman"/>
        </w:rPr>
        <w:t xml:space="preserve">), a Hawaiian Medium </w:t>
      </w:r>
      <w:r w:rsidR="00DD7A2B">
        <w:rPr>
          <w:rFonts w:ascii="Times New Roman" w:hAnsi="Times New Roman" w:cs="Times New Roman"/>
        </w:rPr>
        <w:t xml:space="preserve">provider to represent and respect the unique nature of Hawaii’s two official languages, and a pediatrician to emphasize the importance of healthy child development and </w:t>
      </w:r>
      <w:proofErr w:type="gramStart"/>
      <w:r w:rsidR="00DD7A2B">
        <w:rPr>
          <w:rFonts w:ascii="Times New Roman" w:hAnsi="Times New Roman" w:cs="Times New Roman"/>
        </w:rPr>
        <w:t>well-being;</w:t>
      </w:r>
      <w:proofErr w:type="gramEnd"/>
    </w:p>
    <w:p w14:paraId="0BF27ED5" w14:textId="77777777" w:rsidR="00900625" w:rsidRPr="00900625" w:rsidRDefault="00DD7A2B" w:rsidP="00E92AB0">
      <w:pPr>
        <w:pStyle w:val="ListParagraph"/>
        <w:numPr>
          <w:ilvl w:val="0"/>
          <w:numId w:val="1"/>
        </w:numPr>
        <w:rPr>
          <w:rFonts w:ascii="Times New Roman" w:hAnsi="Times New Roman" w:cs="Times New Roman"/>
        </w:rPr>
      </w:pPr>
      <w:r>
        <w:rPr>
          <w:rFonts w:ascii="Times New Roman" w:hAnsi="Times New Roman" w:cs="Times New Roman"/>
          <w:b/>
          <w:bCs/>
        </w:rPr>
        <w:t xml:space="preserve">Board non-voting member composition:  </w:t>
      </w:r>
    </w:p>
    <w:p w14:paraId="76992AB3" w14:textId="77777777" w:rsidR="00900625" w:rsidRDefault="00900625" w:rsidP="00900625">
      <w:pPr>
        <w:pStyle w:val="ListParagraph"/>
        <w:numPr>
          <w:ilvl w:val="1"/>
          <w:numId w:val="1"/>
        </w:numPr>
        <w:rPr>
          <w:rFonts w:ascii="Times New Roman" w:hAnsi="Times New Roman" w:cs="Times New Roman"/>
        </w:rPr>
      </w:pPr>
      <w:r>
        <w:rPr>
          <w:rFonts w:ascii="Times New Roman" w:hAnsi="Times New Roman" w:cs="Times New Roman"/>
          <w:b/>
          <w:bCs/>
        </w:rPr>
        <w:t xml:space="preserve">State Agencies: </w:t>
      </w:r>
      <w:r w:rsidR="00DD7A2B">
        <w:rPr>
          <w:rFonts w:ascii="Times New Roman" w:hAnsi="Times New Roman" w:cs="Times New Roman"/>
        </w:rPr>
        <w:t>DHS, DOE, DOH, U.H.,</w:t>
      </w:r>
    </w:p>
    <w:p w14:paraId="539E5DB9" w14:textId="68A11E6B" w:rsidR="00DD7A2B" w:rsidRDefault="00900625" w:rsidP="00900625">
      <w:pPr>
        <w:pStyle w:val="ListParagraph"/>
        <w:numPr>
          <w:ilvl w:val="1"/>
          <w:numId w:val="1"/>
        </w:numPr>
        <w:rPr>
          <w:rFonts w:ascii="Times New Roman" w:hAnsi="Times New Roman" w:cs="Times New Roman"/>
        </w:rPr>
      </w:pPr>
      <w:r>
        <w:rPr>
          <w:rFonts w:ascii="Times New Roman" w:hAnsi="Times New Roman" w:cs="Times New Roman"/>
          <w:b/>
          <w:bCs/>
        </w:rPr>
        <w:t>Private Institutions:</w:t>
      </w:r>
      <w:r>
        <w:rPr>
          <w:rFonts w:ascii="Times New Roman" w:hAnsi="Times New Roman" w:cs="Times New Roman"/>
        </w:rPr>
        <w:t xml:space="preserve"> </w:t>
      </w:r>
      <w:r w:rsidR="00DD7A2B">
        <w:rPr>
          <w:rFonts w:ascii="Times New Roman" w:hAnsi="Times New Roman" w:cs="Times New Roman"/>
        </w:rPr>
        <w:t xml:space="preserve"> Kamehameha Schools, HAIS (Hawaii Association of Independent Schools)</w:t>
      </w:r>
    </w:p>
    <w:p w14:paraId="51EEC87D" w14:textId="77777777" w:rsidR="00900625" w:rsidRDefault="00DD7A2B" w:rsidP="00E92AB0">
      <w:pPr>
        <w:pStyle w:val="ListParagraph"/>
        <w:numPr>
          <w:ilvl w:val="0"/>
          <w:numId w:val="1"/>
        </w:numPr>
        <w:rPr>
          <w:rFonts w:ascii="Times New Roman" w:hAnsi="Times New Roman" w:cs="Times New Roman"/>
        </w:rPr>
      </w:pPr>
      <w:r>
        <w:rPr>
          <w:rFonts w:ascii="Times New Roman" w:hAnsi="Times New Roman" w:cs="Times New Roman"/>
          <w:b/>
          <w:bCs/>
        </w:rPr>
        <w:t>Qualifications:</w:t>
      </w:r>
      <w:r>
        <w:rPr>
          <w:rFonts w:ascii="Times New Roman" w:hAnsi="Times New Roman" w:cs="Times New Roman"/>
        </w:rPr>
        <w:t xml:space="preserve">  </w:t>
      </w:r>
    </w:p>
    <w:p w14:paraId="7DEA1331" w14:textId="06C09892" w:rsidR="00900625" w:rsidRDefault="00DD7A2B" w:rsidP="00900625">
      <w:pPr>
        <w:pStyle w:val="ListParagraph"/>
        <w:numPr>
          <w:ilvl w:val="1"/>
          <w:numId w:val="1"/>
        </w:numPr>
        <w:rPr>
          <w:rFonts w:ascii="Times New Roman" w:hAnsi="Times New Roman" w:cs="Times New Roman"/>
        </w:rPr>
      </w:pPr>
      <w:r>
        <w:rPr>
          <w:rFonts w:ascii="Times New Roman" w:hAnsi="Times New Roman" w:cs="Times New Roman"/>
        </w:rPr>
        <w:t xml:space="preserve">language that emphasizes knowledge/experience of early </w:t>
      </w:r>
      <w:r w:rsidR="00900625">
        <w:rPr>
          <w:rFonts w:ascii="Times New Roman" w:hAnsi="Times New Roman" w:cs="Times New Roman"/>
        </w:rPr>
        <w:t>care</w:t>
      </w:r>
      <w:r>
        <w:rPr>
          <w:rFonts w:ascii="Times New Roman" w:hAnsi="Times New Roman" w:cs="Times New Roman"/>
        </w:rPr>
        <w:t xml:space="preserve"> and </w:t>
      </w:r>
      <w:r w:rsidR="00900625">
        <w:rPr>
          <w:rFonts w:ascii="Times New Roman" w:hAnsi="Times New Roman" w:cs="Times New Roman"/>
        </w:rPr>
        <w:t xml:space="preserve">learning </w:t>
      </w:r>
      <w:r>
        <w:rPr>
          <w:rFonts w:ascii="Times New Roman" w:hAnsi="Times New Roman" w:cs="Times New Roman"/>
        </w:rPr>
        <w:t>governance as well as systems building</w:t>
      </w:r>
      <w:r w:rsidR="00900625">
        <w:rPr>
          <w:rFonts w:ascii="Times New Roman" w:hAnsi="Times New Roman" w:cs="Times New Roman"/>
        </w:rPr>
        <w:t xml:space="preserve">, </w:t>
      </w:r>
      <w:r>
        <w:rPr>
          <w:rFonts w:ascii="Times New Roman" w:hAnsi="Times New Roman" w:cs="Times New Roman"/>
        </w:rPr>
        <w:t xml:space="preserve">recognizing </w:t>
      </w:r>
      <w:r w:rsidR="00900625">
        <w:rPr>
          <w:rFonts w:ascii="Times New Roman" w:hAnsi="Times New Roman" w:cs="Times New Roman"/>
        </w:rPr>
        <w:t xml:space="preserve">the critical </w:t>
      </w:r>
      <w:r>
        <w:rPr>
          <w:rFonts w:ascii="Times New Roman" w:hAnsi="Times New Roman" w:cs="Times New Roman"/>
        </w:rPr>
        <w:t xml:space="preserve">importance </w:t>
      </w:r>
      <w:r w:rsidR="00900625">
        <w:rPr>
          <w:rFonts w:ascii="Times New Roman" w:hAnsi="Times New Roman" w:cs="Times New Roman"/>
        </w:rPr>
        <w:t xml:space="preserve">of both </w:t>
      </w:r>
      <w:r>
        <w:rPr>
          <w:rFonts w:ascii="Times New Roman" w:hAnsi="Times New Roman" w:cs="Times New Roman"/>
        </w:rPr>
        <w:t>to support EOEL’s</w:t>
      </w:r>
      <w:r w:rsidR="008C4C10">
        <w:rPr>
          <w:rFonts w:ascii="Times New Roman" w:hAnsi="Times New Roman" w:cs="Times New Roman"/>
        </w:rPr>
        <w:t xml:space="preserve"> </w:t>
      </w:r>
      <w:proofErr w:type="gramStart"/>
      <w:r>
        <w:rPr>
          <w:rFonts w:ascii="Times New Roman" w:hAnsi="Times New Roman" w:cs="Times New Roman"/>
        </w:rPr>
        <w:t>work;</w:t>
      </w:r>
      <w:proofErr w:type="gramEnd"/>
      <w:r>
        <w:rPr>
          <w:rFonts w:ascii="Times New Roman" w:hAnsi="Times New Roman" w:cs="Times New Roman"/>
        </w:rPr>
        <w:t xml:space="preserve"> </w:t>
      </w:r>
    </w:p>
    <w:p w14:paraId="0359169C" w14:textId="4C30E075" w:rsidR="00DD7A2B" w:rsidRDefault="00DD7A2B" w:rsidP="00900625">
      <w:pPr>
        <w:pStyle w:val="ListParagraph"/>
        <w:numPr>
          <w:ilvl w:val="1"/>
          <w:numId w:val="1"/>
        </w:numPr>
        <w:rPr>
          <w:rFonts w:ascii="Times New Roman" w:hAnsi="Times New Roman" w:cs="Times New Roman"/>
        </w:rPr>
      </w:pPr>
      <w:r>
        <w:rPr>
          <w:rFonts w:ascii="Times New Roman" w:hAnsi="Times New Roman" w:cs="Times New Roman"/>
        </w:rPr>
        <w:t xml:space="preserve">the </w:t>
      </w:r>
      <w:r w:rsidR="00900625">
        <w:rPr>
          <w:rFonts w:ascii="Times New Roman" w:hAnsi="Times New Roman" w:cs="Times New Roman"/>
        </w:rPr>
        <w:t>addition of one ideal qualification related to preferred professional expertise to provide needed content expertise and skill sets to establish policy for the complex task of system building.</w:t>
      </w:r>
    </w:p>
    <w:p w14:paraId="3F50A0CF" w14:textId="3075E178" w:rsidR="00900625" w:rsidRDefault="00900625" w:rsidP="00900625">
      <w:pPr>
        <w:pStyle w:val="ListParagraph"/>
        <w:numPr>
          <w:ilvl w:val="0"/>
          <w:numId w:val="1"/>
        </w:numPr>
        <w:rPr>
          <w:rFonts w:ascii="Times New Roman" w:hAnsi="Times New Roman" w:cs="Times New Roman"/>
        </w:rPr>
      </w:pPr>
      <w:r>
        <w:rPr>
          <w:rFonts w:ascii="Times New Roman" w:hAnsi="Times New Roman" w:cs="Times New Roman"/>
          <w:b/>
          <w:bCs/>
        </w:rPr>
        <w:t xml:space="preserve">Board Early Learning Advisory Council:  </w:t>
      </w:r>
      <w:r>
        <w:rPr>
          <w:rFonts w:ascii="Times New Roman" w:hAnsi="Times New Roman" w:cs="Times New Roman"/>
        </w:rPr>
        <w:t xml:space="preserve">a stakeholder council created by the Board to meet 4 times per year to </w:t>
      </w:r>
      <w:r w:rsidR="00F32F34">
        <w:rPr>
          <w:rFonts w:ascii="Times New Roman" w:hAnsi="Times New Roman" w:cs="Times New Roman"/>
        </w:rPr>
        <w:t>provide input</w:t>
      </w:r>
      <w:r>
        <w:rPr>
          <w:rFonts w:ascii="Times New Roman" w:hAnsi="Times New Roman" w:cs="Times New Roman"/>
        </w:rPr>
        <w:t>/advise the Board in its policy-making role.</w:t>
      </w:r>
    </w:p>
    <w:p w14:paraId="35579222" w14:textId="26FED4AC" w:rsidR="00F32F34" w:rsidRDefault="00F32F34" w:rsidP="00F32F34">
      <w:pPr>
        <w:rPr>
          <w:rFonts w:ascii="Times New Roman" w:hAnsi="Times New Roman" w:cs="Times New Roman"/>
        </w:rPr>
      </w:pPr>
    </w:p>
    <w:p w14:paraId="34C704E6" w14:textId="6627091B" w:rsidR="00E92AB0" w:rsidRDefault="00F32F34">
      <w:pPr>
        <w:rPr>
          <w:rFonts w:ascii="Times New Roman" w:hAnsi="Times New Roman" w:cs="Times New Roman"/>
        </w:rPr>
      </w:pPr>
      <w:r>
        <w:rPr>
          <w:rFonts w:ascii="Times New Roman" w:hAnsi="Times New Roman" w:cs="Times New Roman"/>
        </w:rPr>
        <w:t xml:space="preserve">The H.D. 1 version creates a more manageable governing board and incorporates the key membership needed for policy making.  It will enhance the effectiveness of the ELB, offering important county perspectives while continuing to benefit from the current representative nature of the Board’s composition.  It eliminates potential conflict of interest issues and </w:t>
      </w:r>
      <w:r w:rsidR="00192576">
        <w:rPr>
          <w:rFonts w:ascii="Times New Roman" w:hAnsi="Times New Roman" w:cs="Times New Roman"/>
        </w:rPr>
        <w:t xml:space="preserve">the </w:t>
      </w:r>
      <w:r>
        <w:rPr>
          <w:rFonts w:ascii="Times New Roman" w:hAnsi="Times New Roman" w:cs="Times New Roman"/>
        </w:rPr>
        <w:t>challenge</w:t>
      </w:r>
      <w:r w:rsidR="00192576">
        <w:rPr>
          <w:rFonts w:ascii="Times New Roman" w:hAnsi="Times New Roman" w:cs="Times New Roman"/>
        </w:rPr>
        <w:t xml:space="preserve"> </w:t>
      </w:r>
      <w:r w:rsidR="00192576">
        <w:rPr>
          <w:rFonts w:ascii="Times New Roman" w:hAnsi="Times New Roman" w:cs="Times New Roman"/>
        </w:rPr>
        <w:lastRenderedPageBreak/>
        <w:t xml:space="preserve">posed by </w:t>
      </w:r>
      <w:r>
        <w:rPr>
          <w:rFonts w:ascii="Times New Roman" w:hAnsi="Times New Roman" w:cs="Times New Roman"/>
        </w:rPr>
        <w:t>systems perspective-taking of a representative board.  Furthermore</w:t>
      </w:r>
      <w:r w:rsidR="00192576">
        <w:rPr>
          <w:rFonts w:ascii="Times New Roman" w:hAnsi="Times New Roman" w:cs="Times New Roman"/>
        </w:rPr>
        <w:t xml:space="preserve">, </w:t>
      </w:r>
      <w:r>
        <w:rPr>
          <w:rFonts w:ascii="Times New Roman" w:hAnsi="Times New Roman" w:cs="Times New Roman"/>
        </w:rPr>
        <w:t>it defines board expertise rather than representative voice as the key requirement for board membership, better suited to support and guide the EOEL</w:t>
      </w:r>
    </w:p>
    <w:p w14:paraId="029533CB" w14:textId="30F0A433" w:rsidR="006A5085" w:rsidRDefault="006A5085">
      <w:pPr>
        <w:rPr>
          <w:rFonts w:ascii="Times New Roman" w:hAnsi="Times New Roman" w:cs="Times New Roman"/>
        </w:rPr>
      </w:pPr>
    </w:p>
    <w:p w14:paraId="0336F5E3" w14:textId="25A9BAD5" w:rsidR="00E45DCA" w:rsidRDefault="00E45DCA" w:rsidP="00E45DCA">
      <w:pPr>
        <w:rPr>
          <w:rFonts w:ascii="Times New Roman" w:eastAsia="Times New Roman" w:hAnsi="Times New Roman" w:cs="Times New Roman"/>
          <w:strike/>
        </w:rPr>
      </w:pPr>
      <w:r>
        <w:rPr>
          <w:rFonts w:ascii="Times New Roman" w:eastAsia="Times New Roman" w:hAnsi="Times New Roman" w:cs="Times New Roman"/>
        </w:rPr>
        <w:t xml:space="preserve">The ELB also recommends amending </w:t>
      </w:r>
      <w:r w:rsidRPr="00D249A0">
        <w:rPr>
          <w:rFonts w:ascii="Times New Roman" w:eastAsia="Times New Roman" w:hAnsi="Times New Roman" w:cs="Times New Roman"/>
        </w:rPr>
        <w:t>SECTION 4</w:t>
      </w:r>
      <w:r>
        <w:rPr>
          <w:rFonts w:ascii="Times New Roman" w:eastAsia="Times New Roman" w:hAnsi="Times New Roman" w:cs="Times New Roman"/>
        </w:rPr>
        <w:t>, p.8</w:t>
      </w:r>
      <w:r w:rsidR="008C4C10">
        <w:rPr>
          <w:rFonts w:ascii="Times New Roman" w:eastAsia="Times New Roman" w:hAnsi="Times New Roman" w:cs="Times New Roman"/>
        </w:rPr>
        <w:t>.</w:t>
      </w:r>
      <w:r>
        <w:rPr>
          <w:rFonts w:ascii="Times New Roman" w:eastAsia="Times New Roman" w:hAnsi="Times New Roman" w:cs="Times New Roman"/>
        </w:rPr>
        <w:t xml:space="preserve"> </w:t>
      </w:r>
      <w:r w:rsidRPr="00D249A0">
        <w:rPr>
          <w:rFonts w:ascii="Times New Roman" w:eastAsia="Times New Roman" w:hAnsi="Times New Roman" w:cs="Times New Roman"/>
        </w:rPr>
        <w:t xml:space="preserve"> </w:t>
      </w:r>
      <w:proofErr w:type="gramStart"/>
      <w:r w:rsidRPr="00D249A0">
        <w:rPr>
          <w:rFonts w:ascii="Times New Roman" w:eastAsia="Times New Roman" w:hAnsi="Times New Roman" w:cs="Times New Roman"/>
          <w:strike/>
        </w:rPr>
        <w:t>This</w:t>
      </w:r>
      <w:proofErr w:type="gramEnd"/>
      <w:r w:rsidRPr="00D249A0">
        <w:rPr>
          <w:rFonts w:ascii="Times New Roman" w:eastAsia="Times New Roman" w:hAnsi="Times New Roman" w:cs="Times New Roman"/>
          <w:strike/>
        </w:rPr>
        <w:t xml:space="preserve"> Act shall take effect on June 30, </w:t>
      </w:r>
    </w:p>
    <w:p w14:paraId="4FC7D6CD" w14:textId="77777777" w:rsidR="00E45DCA" w:rsidRDefault="00E45DCA" w:rsidP="00E45DCA">
      <w:pPr>
        <w:rPr>
          <w:rFonts w:ascii="Times New Roman" w:eastAsia="Times New Roman" w:hAnsi="Times New Roman" w:cs="Times New Roman"/>
          <w:strike/>
        </w:rPr>
      </w:pPr>
    </w:p>
    <w:p w14:paraId="422F4E30" w14:textId="40884E37" w:rsidR="00E45DCA" w:rsidRPr="00D249A0" w:rsidRDefault="00E45DCA" w:rsidP="00E45DCA">
      <w:pPr>
        <w:spacing w:line="480" w:lineRule="auto"/>
        <w:rPr>
          <w:rFonts w:ascii="Times New Roman" w:eastAsia="Times New Roman" w:hAnsi="Times New Roman" w:cs="Times New Roman"/>
        </w:rPr>
      </w:pPr>
      <w:r w:rsidRPr="00D249A0">
        <w:rPr>
          <w:rFonts w:ascii="Times New Roman" w:eastAsia="Times New Roman" w:hAnsi="Times New Roman" w:cs="Times New Roman"/>
          <w:strike/>
        </w:rPr>
        <w:t>3000</w:t>
      </w:r>
      <w:r>
        <w:rPr>
          <w:rFonts w:ascii="Times New Roman" w:eastAsia="Times New Roman" w:hAnsi="Times New Roman" w:cs="Times New Roman"/>
        </w:rPr>
        <w:t xml:space="preserve"> to read:  </w:t>
      </w:r>
      <w:r w:rsidRPr="00F16D9E">
        <w:rPr>
          <w:rFonts w:ascii="Times New Roman" w:eastAsia="Times New Roman" w:hAnsi="Times New Roman" w:cs="Times New Roman"/>
          <w:u w:val="single"/>
        </w:rPr>
        <w:t>This Act shall take effect on December 1, 2023</w:t>
      </w:r>
      <w:r>
        <w:rPr>
          <w:rFonts w:ascii="Times New Roman" w:eastAsia="Times New Roman" w:hAnsi="Times New Roman" w:cs="Times New Roman"/>
          <w:u w:val="single"/>
        </w:rPr>
        <w:t>.  The current Early Learning Board will continue to govern the EOEL until November 30, 2023 and all members will be considered holdovers.  The new Board will assume its governance role on December 1, 2023 as interim members appointed by the Governor whose confirmation will occur during the 2024 Legislative Session.</w:t>
      </w:r>
    </w:p>
    <w:p w14:paraId="60C61C97" w14:textId="69CCC3CA" w:rsidR="00087BDB" w:rsidRDefault="00087BDB" w:rsidP="00087BDB">
      <w:pPr>
        <w:rPr>
          <w:rFonts w:ascii="Times New Roman" w:hAnsi="Times New Roman" w:cs="Times New Roman"/>
        </w:rPr>
      </w:pPr>
      <w:r>
        <w:rPr>
          <w:rFonts w:ascii="Times New Roman" w:hAnsi="Times New Roman" w:cs="Times New Roman"/>
        </w:rPr>
        <w:t>This</w:t>
      </w:r>
      <w:r w:rsidR="00E45DCA">
        <w:rPr>
          <w:rFonts w:ascii="Times New Roman" w:hAnsi="Times New Roman" w:cs="Times New Roman"/>
        </w:rPr>
        <w:t xml:space="preserve"> transition</w:t>
      </w:r>
      <w:r>
        <w:rPr>
          <w:rFonts w:ascii="Times New Roman" w:hAnsi="Times New Roman" w:cs="Times New Roman"/>
        </w:rPr>
        <w:t xml:space="preserve"> plan ensures the EOEL can move forward with its responsibilities, provides adequate opportunity for interested and qualified community members to apply and allows the Governor adequate time to appoint Board members to best serve the needs of young children and their families.</w:t>
      </w:r>
    </w:p>
    <w:p w14:paraId="691A753C" w14:textId="77777777" w:rsidR="00087BDB" w:rsidRPr="00087BDB" w:rsidRDefault="00087BDB" w:rsidP="00087BDB">
      <w:pPr>
        <w:rPr>
          <w:rFonts w:ascii="Times New Roman" w:hAnsi="Times New Roman" w:cs="Times New Roman"/>
        </w:rPr>
      </w:pPr>
    </w:p>
    <w:p w14:paraId="3DFF734A" w14:textId="6D3B89FB" w:rsidR="00A453A5" w:rsidRDefault="00A453A5">
      <w:pPr>
        <w:rPr>
          <w:rFonts w:ascii="Times New Roman" w:hAnsi="Times New Roman" w:cs="Times New Roman"/>
        </w:rPr>
      </w:pPr>
      <w:r>
        <w:rPr>
          <w:rFonts w:ascii="Times New Roman" w:hAnsi="Times New Roman" w:cs="Times New Roman"/>
        </w:rPr>
        <w:t>If you have any questions, please contact Bob Peters, ELB Chair, at 808-227-7514.</w:t>
      </w:r>
    </w:p>
    <w:p w14:paraId="3F6FC6EA" w14:textId="3E2EC930" w:rsidR="00E92AB0" w:rsidRDefault="00E92AB0">
      <w:pPr>
        <w:rPr>
          <w:rFonts w:ascii="Times New Roman" w:hAnsi="Times New Roman" w:cs="Times New Roman"/>
        </w:rPr>
      </w:pPr>
    </w:p>
    <w:p w14:paraId="23E90989" w14:textId="77777777" w:rsidR="00E92AB0" w:rsidRPr="0048666D" w:rsidRDefault="00E92AB0">
      <w:pPr>
        <w:rPr>
          <w:rFonts w:ascii="Times New Roman" w:hAnsi="Times New Roman" w:cs="Times New Roman"/>
        </w:rPr>
      </w:pPr>
    </w:p>
    <w:p w14:paraId="15F850F2" w14:textId="72461074" w:rsidR="0048666D" w:rsidRDefault="0048666D">
      <w:pPr>
        <w:rPr>
          <w:rFonts w:ascii="Times New Roman" w:hAnsi="Times New Roman" w:cs="Times New Roman"/>
          <w:b/>
          <w:bCs/>
        </w:rPr>
      </w:pPr>
    </w:p>
    <w:p w14:paraId="04F2295B" w14:textId="77777777" w:rsidR="0048666D" w:rsidRPr="0048666D" w:rsidRDefault="0048666D">
      <w:pPr>
        <w:rPr>
          <w:rFonts w:ascii="Times New Roman" w:hAnsi="Times New Roman" w:cs="Times New Roman"/>
        </w:rPr>
      </w:pPr>
    </w:p>
    <w:p w14:paraId="024B3544" w14:textId="1A472A94" w:rsidR="0048666D" w:rsidRDefault="0048666D">
      <w:pPr>
        <w:rPr>
          <w:rFonts w:ascii="Times New Roman" w:hAnsi="Times New Roman" w:cs="Times New Roman"/>
          <w:b/>
          <w:bCs/>
        </w:rPr>
      </w:pPr>
    </w:p>
    <w:p w14:paraId="37391E13" w14:textId="25439320" w:rsidR="0048666D" w:rsidRDefault="0048666D">
      <w:pPr>
        <w:rPr>
          <w:rFonts w:ascii="Times New Roman" w:hAnsi="Times New Roman" w:cs="Times New Roman"/>
          <w:b/>
          <w:bCs/>
        </w:rPr>
      </w:pPr>
    </w:p>
    <w:p w14:paraId="2C6FEC65" w14:textId="77777777" w:rsidR="0048666D" w:rsidRPr="0048666D" w:rsidRDefault="0048666D">
      <w:pPr>
        <w:rPr>
          <w:rFonts w:ascii="Times New Roman" w:hAnsi="Times New Roman" w:cs="Times New Roman"/>
          <w:b/>
          <w:bCs/>
        </w:rPr>
      </w:pPr>
    </w:p>
    <w:sectPr w:rsidR="0048666D" w:rsidRPr="0048666D" w:rsidSect="001B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0580D"/>
    <w:multiLevelType w:val="hybridMultilevel"/>
    <w:tmpl w:val="7518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3266D"/>
    <w:multiLevelType w:val="hybridMultilevel"/>
    <w:tmpl w:val="A11A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6D"/>
    <w:rsid w:val="00087BDB"/>
    <w:rsid w:val="00192576"/>
    <w:rsid w:val="001B6956"/>
    <w:rsid w:val="00240CB0"/>
    <w:rsid w:val="00241DEE"/>
    <w:rsid w:val="0048666D"/>
    <w:rsid w:val="006A5085"/>
    <w:rsid w:val="007807F7"/>
    <w:rsid w:val="008C4C10"/>
    <w:rsid w:val="008C7A3F"/>
    <w:rsid w:val="00900625"/>
    <w:rsid w:val="00A453A5"/>
    <w:rsid w:val="00DD7A2B"/>
    <w:rsid w:val="00E45DCA"/>
    <w:rsid w:val="00E92AB0"/>
    <w:rsid w:val="00F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3B764"/>
  <w14:defaultImageDpi w14:val="32767"/>
  <w15:chartTrackingRefBased/>
  <w15:docId w15:val="{678162F0-27AE-8A4C-8316-874669B5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Peters</dc:creator>
  <cp:keywords/>
  <dc:description/>
  <cp:lastModifiedBy>Robert Peters</cp:lastModifiedBy>
  <cp:revision>6</cp:revision>
  <cp:lastPrinted>2023-04-21T20:59:00Z</cp:lastPrinted>
  <dcterms:created xsi:type="dcterms:W3CDTF">2023-04-14T21:22:00Z</dcterms:created>
  <dcterms:modified xsi:type="dcterms:W3CDTF">2023-04-23T01:41:00Z</dcterms:modified>
</cp:coreProperties>
</file>